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93A790" w14:textId="4247B4F2" w:rsidR="008D145B" w:rsidRDefault="004332C4" w:rsidP="00315571">
      <w:pPr>
        <w:pStyle w:val="Heading1"/>
        <w:jc w:val="both"/>
      </w:pPr>
      <w:r w:rsidRPr="002E75CD">
        <w:rPr>
          <w:noProof/>
        </w:rPr>
        <w:drawing>
          <wp:anchor distT="0" distB="0" distL="114300" distR="114300" simplePos="0" relativeHeight="251673600" behindDoc="0" locked="0" layoutInCell="1" allowOverlap="1" wp14:anchorId="1843F202" wp14:editId="53F5765D">
            <wp:simplePos x="0" y="0"/>
            <wp:positionH relativeFrom="margin">
              <wp:align>center</wp:align>
            </wp:positionH>
            <wp:positionV relativeFrom="paragraph">
              <wp:posOffset>160020</wp:posOffset>
            </wp:positionV>
            <wp:extent cx="2567940" cy="1508760"/>
            <wp:effectExtent l="0" t="0" r="0" b="0"/>
            <wp:wrapSquare wrapText="bothSides"/>
            <wp:docPr id="23" name="Picture 23" descr="sci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science"/>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567940" cy="1508760"/>
                    </a:xfrm>
                    <a:prstGeom prst="rect">
                      <a:avLst/>
                    </a:prstGeom>
                    <a:noFill/>
                  </pic:spPr>
                </pic:pic>
              </a:graphicData>
            </a:graphic>
            <wp14:sizeRelH relativeFrom="margin">
              <wp14:pctWidth>0</wp14:pctWidth>
            </wp14:sizeRelH>
            <wp14:sizeRelV relativeFrom="margin">
              <wp14:pctHeight>0</wp14:pctHeight>
            </wp14:sizeRelV>
          </wp:anchor>
        </w:drawing>
      </w:r>
    </w:p>
    <w:p w14:paraId="46343920" w14:textId="7FD5A5D4" w:rsidR="008D145B" w:rsidRDefault="008D145B" w:rsidP="008D145B"/>
    <w:p w14:paraId="2C6FB25F" w14:textId="6113D551" w:rsidR="008D145B" w:rsidRDefault="001D138E" w:rsidP="008D145B">
      <w:pPr>
        <w:rPr>
          <w:rFonts w:asciiTheme="majorHAnsi" w:eastAsiaTheme="majorEastAsia" w:hAnsiTheme="majorHAnsi" w:cstheme="majorBidi"/>
          <w:color w:val="2F5496" w:themeColor="accent1" w:themeShade="BF"/>
          <w:sz w:val="32"/>
          <w:szCs w:val="32"/>
        </w:rPr>
      </w:pPr>
      <w:r>
        <w:rPr>
          <w:rFonts w:asciiTheme="majorHAnsi" w:eastAsiaTheme="majorEastAsia" w:hAnsiTheme="majorHAnsi" w:cstheme="majorBidi"/>
          <w:noProof/>
          <w:color w:val="2F5496" w:themeColor="accent1" w:themeShade="BF"/>
          <w:sz w:val="32"/>
          <w:szCs w:val="32"/>
        </w:rPr>
        <w:drawing>
          <wp:anchor distT="0" distB="0" distL="114300" distR="114300" simplePos="0" relativeHeight="251674624" behindDoc="0" locked="0" layoutInCell="1" allowOverlap="1" wp14:anchorId="67430171" wp14:editId="50EB73C5">
            <wp:simplePos x="0" y="0"/>
            <wp:positionH relativeFrom="margin">
              <wp:align>center</wp:align>
            </wp:positionH>
            <wp:positionV relativeFrom="paragraph">
              <wp:posOffset>4130941</wp:posOffset>
            </wp:positionV>
            <wp:extent cx="5305647" cy="2984352"/>
            <wp:effectExtent l="0" t="0" r="0" b="6985"/>
            <wp:wrapSquare wrapText="bothSides"/>
            <wp:docPr id="14" name="Picture 14" descr="A horse standing in a grassy field with trees in th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fox daytime.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5305647" cy="2984352"/>
                    </a:xfrm>
                    <a:prstGeom prst="rect">
                      <a:avLst/>
                    </a:prstGeom>
                  </pic:spPr>
                </pic:pic>
              </a:graphicData>
            </a:graphic>
          </wp:anchor>
        </w:drawing>
      </w:r>
      <w:r w:rsidRPr="002E75CD">
        <w:rPr>
          <w:noProof/>
        </w:rPr>
        <mc:AlternateContent>
          <mc:Choice Requires="wps">
            <w:drawing>
              <wp:anchor distT="45720" distB="45720" distL="114300" distR="114300" simplePos="0" relativeHeight="251676672" behindDoc="0" locked="0" layoutInCell="1" allowOverlap="1" wp14:anchorId="74483060" wp14:editId="7DA8CEF4">
                <wp:simplePos x="0" y="0"/>
                <wp:positionH relativeFrom="margin">
                  <wp:align>center</wp:align>
                </wp:positionH>
                <wp:positionV relativeFrom="paragraph">
                  <wp:posOffset>7654128</wp:posOffset>
                </wp:positionV>
                <wp:extent cx="4210050" cy="421640"/>
                <wp:effectExtent l="0" t="0" r="0" b="0"/>
                <wp:wrapSquare wrapText="bothSides"/>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10050" cy="421640"/>
                        </a:xfrm>
                        <a:prstGeom prst="rect">
                          <a:avLst/>
                        </a:prstGeom>
                        <a:ln>
                          <a:noFill/>
                          <a:headEnd/>
                          <a:tailEnd/>
                        </a:ln>
                      </wps:spPr>
                      <wps:style>
                        <a:lnRef idx="2">
                          <a:schemeClr val="dk1"/>
                        </a:lnRef>
                        <a:fillRef idx="1">
                          <a:schemeClr val="lt1"/>
                        </a:fillRef>
                        <a:effectRef idx="0">
                          <a:schemeClr val="dk1"/>
                        </a:effectRef>
                        <a:fontRef idx="minor">
                          <a:schemeClr val="dk1"/>
                        </a:fontRef>
                      </wps:style>
                      <wps:txbx>
                        <w:txbxContent>
                          <w:p w14:paraId="0357F041" w14:textId="70FE599C" w:rsidR="004332C4" w:rsidRPr="003F519C" w:rsidRDefault="004332C4" w:rsidP="00870679">
                            <w:pPr>
                              <w:rPr>
                                <w:color w:val="7B7B7B" w:themeColor="accent3" w:themeShade="BF"/>
                                <w:sz w:val="3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4483060" id="_x0000_t202" coordsize="21600,21600" o:spt="202" path="m,l,21600r21600,l21600,xe">
                <v:stroke joinstyle="miter"/>
                <v:path gradientshapeok="t" o:connecttype="rect"/>
              </v:shapetype>
              <v:shape id="Text Box 2" o:spid="_x0000_s1026" type="#_x0000_t202" style="position:absolute;margin-left:0;margin-top:602.7pt;width:331.5pt;height:33.2pt;z-index:251676672;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" fillcolor="white [3201]" stroked="f" strokeweight="1pt">
                <v:textbox>
                  <w:txbxContent>
                    <w:p w14:paraId="0357F041" w14:textId="70FE599C" w:rsidR="004332C4" w:rsidRPr="003F519C" w:rsidRDefault="004332C4" w:rsidP="00870679">
                      <w:pPr>
                        <w:rPr>
                          <w:color w:val="7B7B7B" w:themeColor="accent3" w:themeShade="BF"/>
                          <w:sz w:val="32"/>
                        </w:rPr>
                      </w:pPr>
                    </w:p>
                  </w:txbxContent>
                </v:textbox>
                <w10:wrap type="square" anchorx="margin"/>
              </v:shape>
            </w:pict>
          </mc:Fallback>
        </mc:AlternateContent>
      </w:r>
      <w:r w:rsidR="004332C4" w:rsidRPr="002E75CD">
        <w:rPr>
          <w:noProof/>
        </w:rPr>
        <mc:AlternateContent>
          <mc:Choice Requires="wps">
            <w:drawing>
              <wp:anchor distT="45720" distB="45720" distL="114300" distR="114300" simplePos="0" relativeHeight="251671552" behindDoc="0" locked="0" layoutInCell="1" allowOverlap="1" wp14:anchorId="40AA785F" wp14:editId="6A60C0E1">
                <wp:simplePos x="0" y="0"/>
                <wp:positionH relativeFrom="page">
                  <wp:align>right</wp:align>
                </wp:positionH>
                <wp:positionV relativeFrom="paragraph">
                  <wp:posOffset>539115</wp:posOffset>
                </wp:positionV>
                <wp:extent cx="7458075" cy="3060700"/>
                <wp:effectExtent l="0" t="0" r="0" b="6350"/>
                <wp:wrapSquare wrapText="bothSides"/>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58075" cy="3060700"/>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2A646D66" w14:textId="77777777" w:rsidR="008D145B" w:rsidRDefault="008D145B" w:rsidP="008D145B">
                            <w:pPr>
                              <w:pStyle w:val="Title"/>
                              <w:jc w:val="center"/>
                              <w:rPr>
                                <w:sz w:val="96"/>
                                <w:szCs w:val="96"/>
                              </w:rPr>
                            </w:pPr>
                          </w:p>
                          <w:p w14:paraId="00BA1F6D" w14:textId="06CABA94" w:rsidR="008D145B" w:rsidRPr="008D145B" w:rsidRDefault="008D145B" w:rsidP="008D145B">
                            <w:pPr>
                              <w:pStyle w:val="Title"/>
                              <w:jc w:val="center"/>
                              <w:rPr>
                                <w:color w:val="1F3864" w:themeColor="accent1" w:themeShade="80"/>
                                <w:sz w:val="96"/>
                                <w:szCs w:val="96"/>
                              </w:rPr>
                            </w:pPr>
                            <w:r w:rsidRPr="008D145B">
                              <w:rPr>
                                <w:color w:val="1F3864" w:themeColor="accent1" w:themeShade="80"/>
                                <w:sz w:val="96"/>
                                <w:szCs w:val="96"/>
                              </w:rPr>
                              <w:t>Brockwell Park Camera Trap Survey</w:t>
                            </w:r>
                          </w:p>
                          <w:p w14:paraId="430A8CDC" w14:textId="77777777" w:rsidR="008D145B" w:rsidRPr="008D145B" w:rsidRDefault="008D145B" w:rsidP="008D145B"/>
                          <w:p w14:paraId="1ADFFE83" w14:textId="0C57CF3E" w:rsidR="008D145B" w:rsidRPr="008D145B" w:rsidRDefault="008D145B" w:rsidP="008D145B">
                            <w:pPr>
                              <w:jc w:val="center"/>
                              <w:rPr>
                                <w:color w:val="000000" w:themeColor="text1"/>
                                <w:sz w:val="52"/>
                                <w:szCs w:val="52"/>
                              </w:rPr>
                            </w:pPr>
                            <w:r w:rsidRPr="008D145B">
                              <w:rPr>
                                <w:color w:val="000000" w:themeColor="text1"/>
                                <w:sz w:val="52"/>
                                <w:szCs w:val="52"/>
                              </w:rPr>
                              <w:t>24</w:t>
                            </w:r>
                            <w:r w:rsidRPr="008D145B">
                              <w:rPr>
                                <w:color w:val="000000" w:themeColor="text1"/>
                                <w:sz w:val="52"/>
                                <w:szCs w:val="52"/>
                                <w:vertAlign w:val="superscript"/>
                              </w:rPr>
                              <w:t>th</w:t>
                            </w:r>
                            <w:r w:rsidRPr="008D145B">
                              <w:rPr>
                                <w:color w:val="000000" w:themeColor="text1"/>
                                <w:sz w:val="52"/>
                                <w:szCs w:val="52"/>
                              </w:rPr>
                              <w:t xml:space="preserve"> April</w:t>
                            </w:r>
                            <w:r w:rsidRPr="008D145B">
                              <w:rPr>
                                <w:color w:val="000000" w:themeColor="text1"/>
                                <w:sz w:val="52"/>
                                <w:szCs w:val="52"/>
                              </w:rPr>
                              <w:t xml:space="preserve">- </w:t>
                            </w:r>
                            <w:r w:rsidRPr="008D145B">
                              <w:rPr>
                                <w:color w:val="000000" w:themeColor="text1"/>
                                <w:sz w:val="52"/>
                                <w:szCs w:val="52"/>
                              </w:rPr>
                              <w:t>16</w:t>
                            </w:r>
                            <w:r w:rsidRPr="008D145B">
                              <w:rPr>
                                <w:color w:val="000000" w:themeColor="text1"/>
                                <w:sz w:val="52"/>
                                <w:szCs w:val="52"/>
                                <w:vertAlign w:val="superscript"/>
                              </w:rPr>
                              <w:t>th</w:t>
                            </w:r>
                            <w:r w:rsidRPr="008D145B">
                              <w:rPr>
                                <w:color w:val="000000" w:themeColor="text1"/>
                                <w:sz w:val="52"/>
                                <w:szCs w:val="52"/>
                              </w:rPr>
                              <w:t xml:space="preserve"> May</w:t>
                            </w:r>
                            <w:r w:rsidRPr="008D145B">
                              <w:rPr>
                                <w:color w:val="000000" w:themeColor="text1"/>
                                <w:sz w:val="52"/>
                                <w:szCs w:val="52"/>
                              </w:rPr>
                              <w:t xml:space="preserve"> 2019</w:t>
                            </w:r>
                          </w:p>
                          <w:p w14:paraId="1E33B1C5" w14:textId="77777777" w:rsidR="008D145B" w:rsidRPr="00C125D3" w:rsidRDefault="008D145B" w:rsidP="008D145B">
                            <w:pPr>
                              <w:rPr>
                                <w:color w:val="000000" w:themeColor="text1"/>
                                <w:sz w:val="64"/>
                                <w:szCs w:val="6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0AA785F" id="_x0000_s1027" type="#_x0000_t202" style="position:absolute;margin-left:536.05pt;margin-top:42.45pt;width:587.25pt;height:241pt;z-index:251671552;visibility:visible;mso-wrap-style:square;mso-width-percent:0;mso-height-percent:0;mso-wrap-distance-left:9pt;mso-wrap-distance-top:3.6pt;mso-wrap-distance-right:9pt;mso-wrap-distance-bottom:3.6pt;mso-position-horizontal:righ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" filled="f" stroked="f">
                <v:textbox>
                  <w:txbxContent>
                    <w:p w14:paraId="2A646D66" w14:textId="77777777" w:rsidR="008D145B" w:rsidRDefault="008D145B" w:rsidP="008D145B">
                      <w:pPr>
                        <w:pStyle w:val="Title"/>
                        <w:jc w:val="center"/>
                        <w:rPr>
                          <w:sz w:val="96"/>
                          <w:szCs w:val="96"/>
                        </w:rPr>
                      </w:pPr>
                    </w:p>
                    <w:p w14:paraId="00BA1F6D" w14:textId="06CABA94" w:rsidR="008D145B" w:rsidRPr="008D145B" w:rsidRDefault="008D145B" w:rsidP="008D145B">
                      <w:pPr>
                        <w:pStyle w:val="Title"/>
                        <w:jc w:val="center"/>
                        <w:rPr>
                          <w:color w:val="1F3864" w:themeColor="accent1" w:themeShade="80"/>
                          <w:sz w:val="96"/>
                          <w:szCs w:val="96"/>
                        </w:rPr>
                      </w:pPr>
                      <w:r w:rsidRPr="008D145B">
                        <w:rPr>
                          <w:color w:val="1F3864" w:themeColor="accent1" w:themeShade="80"/>
                          <w:sz w:val="96"/>
                          <w:szCs w:val="96"/>
                        </w:rPr>
                        <w:t>Brockwell Park Camera Trap Survey</w:t>
                      </w:r>
                    </w:p>
                    <w:p w14:paraId="430A8CDC" w14:textId="77777777" w:rsidR="008D145B" w:rsidRPr="008D145B" w:rsidRDefault="008D145B" w:rsidP="008D145B"/>
                    <w:p w14:paraId="1ADFFE83" w14:textId="0C57CF3E" w:rsidR="008D145B" w:rsidRPr="008D145B" w:rsidRDefault="008D145B" w:rsidP="008D145B">
                      <w:pPr>
                        <w:jc w:val="center"/>
                        <w:rPr>
                          <w:color w:val="000000" w:themeColor="text1"/>
                          <w:sz w:val="52"/>
                          <w:szCs w:val="52"/>
                        </w:rPr>
                      </w:pPr>
                      <w:r w:rsidRPr="008D145B">
                        <w:rPr>
                          <w:color w:val="000000" w:themeColor="text1"/>
                          <w:sz w:val="52"/>
                          <w:szCs w:val="52"/>
                        </w:rPr>
                        <w:t>24</w:t>
                      </w:r>
                      <w:r w:rsidRPr="008D145B">
                        <w:rPr>
                          <w:color w:val="000000" w:themeColor="text1"/>
                          <w:sz w:val="52"/>
                          <w:szCs w:val="52"/>
                          <w:vertAlign w:val="superscript"/>
                        </w:rPr>
                        <w:t>th</w:t>
                      </w:r>
                      <w:r w:rsidRPr="008D145B">
                        <w:rPr>
                          <w:color w:val="000000" w:themeColor="text1"/>
                          <w:sz w:val="52"/>
                          <w:szCs w:val="52"/>
                        </w:rPr>
                        <w:t xml:space="preserve"> April</w:t>
                      </w:r>
                      <w:r w:rsidRPr="008D145B">
                        <w:rPr>
                          <w:color w:val="000000" w:themeColor="text1"/>
                          <w:sz w:val="52"/>
                          <w:szCs w:val="52"/>
                        </w:rPr>
                        <w:t xml:space="preserve">- </w:t>
                      </w:r>
                      <w:r w:rsidRPr="008D145B">
                        <w:rPr>
                          <w:color w:val="000000" w:themeColor="text1"/>
                          <w:sz w:val="52"/>
                          <w:szCs w:val="52"/>
                        </w:rPr>
                        <w:t>16</w:t>
                      </w:r>
                      <w:r w:rsidRPr="008D145B">
                        <w:rPr>
                          <w:color w:val="000000" w:themeColor="text1"/>
                          <w:sz w:val="52"/>
                          <w:szCs w:val="52"/>
                          <w:vertAlign w:val="superscript"/>
                        </w:rPr>
                        <w:t>th</w:t>
                      </w:r>
                      <w:r w:rsidRPr="008D145B">
                        <w:rPr>
                          <w:color w:val="000000" w:themeColor="text1"/>
                          <w:sz w:val="52"/>
                          <w:szCs w:val="52"/>
                        </w:rPr>
                        <w:t xml:space="preserve"> May</w:t>
                      </w:r>
                      <w:r w:rsidRPr="008D145B">
                        <w:rPr>
                          <w:color w:val="000000" w:themeColor="text1"/>
                          <w:sz w:val="52"/>
                          <w:szCs w:val="52"/>
                        </w:rPr>
                        <w:t xml:space="preserve"> 2019</w:t>
                      </w:r>
                    </w:p>
                    <w:p w14:paraId="1E33B1C5" w14:textId="77777777" w:rsidR="008D145B" w:rsidRPr="00C125D3" w:rsidRDefault="008D145B" w:rsidP="008D145B">
                      <w:pPr>
                        <w:rPr>
                          <w:color w:val="000000" w:themeColor="text1"/>
                          <w:sz w:val="64"/>
                          <w:szCs w:val="64"/>
                        </w:rPr>
                      </w:pPr>
                    </w:p>
                  </w:txbxContent>
                </v:textbox>
                <w10:wrap type="square" anchorx="page"/>
              </v:shape>
            </w:pict>
          </mc:Fallback>
        </mc:AlternateContent>
      </w:r>
      <w:r w:rsidR="008D145B" w:rsidRPr="008D145B">
        <w:br w:type="page"/>
      </w:r>
    </w:p>
    <w:p w14:paraId="3970B999" w14:textId="37900DD7" w:rsidR="002402D7" w:rsidRDefault="002402D7" w:rsidP="00315571">
      <w:pPr>
        <w:pStyle w:val="Heading1"/>
        <w:jc w:val="both"/>
      </w:pPr>
      <w:r>
        <w:lastRenderedPageBreak/>
        <w:t>Introduction</w:t>
      </w:r>
    </w:p>
    <w:p w14:paraId="00BA3063" w14:textId="64E0E025" w:rsidR="002402D7" w:rsidRPr="002402D7" w:rsidRDefault="002402D7" w:rsidP="00315571">
      <w:pPr>
        <w:jc w:val="both"/>
      </w:pPr>
    </w:p>
    <w:p w14:paraId="6C34B9F3" w14:textId="5FC55E56" w:rsidR="00315571" w:rsidRDefault="00315571" w:rsidP="00315571">
      <w:pPr>
        <w:jc w:val="both"/>
      </w:pPr>
      <w:r>
        <w:rPr>
          <w:noProof/>
        </w:rPr>
        <w:drawing>
          <wp:anchor distT="0" distB="0" distL="114300" distR="114300" simplePos="0" relativeHeight="251666432" behindDoc="0" locked="0" layoutInCell="1" allowOverlap="1" wp14:anchorId="38E0584F" wp14:editId="72E37A9B">
            <wp:simplePos x="0" y="0"/>
            <wp:positionH relativeFrom="margin">
              <wp:align>right</wp:align>
            </wp:positionH>
            <wp:positionV relativeFrom="paragraph">
              <wp:posOffset>1364438</wp:posOffset>
            </wp:positionV>
            <wp:extent cx="3159125" cy="2282190"/>
            <wp:effectExtent l="0" t="0" r="3175" b="3810"/>
            <wp:wrapSquare wrapText="bothSides"/>
            <wp:docPr id="8" name="Picture 8" descr="A picture containing mammal, animal, cat, tre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G_0941.JPG"/>
                    <pic:cNvPicPr/>
                  </pic:nvPicPr>
                  <pic:blipFill rotWithShape="1">
                    <a:blip r:embed="rId10" cstate="print">
                      <a:extLst>
                        <a:ext uri="{28A0092B-C50C-407E-A947-70E740481C1C}">
                          <a14:useLocalDpi xmlns:a14="http://schemas.microsoft.com/office/drawing/2010/main" val="0"/>
                        </a:ext>
                      </a:extLst>
                    </a:blip>
                    <a:srcRect l="22138"/>
                    <a:stretch/>
                  </pic:blipFill>
                  <pic:spPr bwMode="auto">
                    <a:xfrm>
                      <a:off x="0" y="0"/>
                      <a:ext cx="3159125" cy="228219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F808CD">
        <w:t>Urban greenspaces can be a haven for wildlife</w:t>
      </w:r>
      <w:sdt>
        <w:sdtPr>
          <w:rPr>
            <w:color w:val="000000"/>
            <w:vertAlign w:val="superscript"/>
          </w:rPr>
          <w:tag w:val="MENDELEY_CITATION_27aff30b-d9aa-458a-b99c-62980e1b424e"/>
          <w:id w:val="-751275604"/>
          <w:placeholder>
            <w:docPart w:val="DefaultPlaceholder_-1854013440"/>
          </w:placeholder>
        </w:sdtPr>
        <w:sdtContent>
          <w:r w:rsidR="00AA6F5A" w:rsidRPr="00AA6F5A">
            <w:rPr>
              <w:color w:val="000000"/>
              <w:vertAlign w:val="superscript"/>
            </w:rPr>
            <w:t>1</w:t>
          </w:r>
        </w:sdtContent>
      </w:sdt>
      <w:r w:rsidR="00F808CD">
        <w:t xml:space="preserve">, however relatively little is known about distribution and activity of </w:t>
      </w:r>
      <w:r w:rsidR="003F2F86">
        <w:t>the animals</w:t>
      </w:r>
      <w:r w:rsidR="00F808CD">
        <w:t xml:space="preserve"> using these spaces. Urban foxes are perhaps the most familiar, but hedgehogs and in certain areas of London, badgers, may be present. Hedgehogs are of most concern, as the UK population is declining dramatically, </w:t>
      </w:r>
      <w:r w:rsidR="008F1009">
        <w:t>falling by a third since 2000</w:t>
      </w:r>
      <w:r w:rsidR="00F808CD">
        <w:t>. Interestingly, this decline seems most rapid in rural rather than urban areas</w:t>
      </w:r>
      <w:sdt>
        <w:sdtPr>
          <w:rPr>
            <w:color w:val="000000"/>
            <w:vertAlign w:val="superscript"/>
          </w:rPr>
          <w:tag w:val="MENDELEY_CITATION_110d7529-d8ed-4287-a7b5-131e51c9f6de"/>
          <w:id w:val="-587840660"/>
          <w:placeholder>
            <w:docPart w:val="DefaultPlaceholder_-1854013440"/>
          </w:placeholder>
        </w:sdtPr>
        <w:sdtContent>
          <w:r w:rsidR="00AA6F5A" w:rsidRPr="00AA6F5A">
            <w:rPr>
              <w:color w:val="000000"/>
              <w:vertAlign w:val="superscript"/>
            </w:rPr>
            <w:t>2</w:t>
          </w:r>
        </w:sdtContent>
      </w:sdt>
      <w:r w:rsidR="00F808CD">
        <w:t>, highlighting the importance of city greenspace for wildlife. In order to promote wildlife in these places, information is needed about the populations that currently exist</w:t>
      </w:r>
      <w:r w:rsidR="00133A13">
        <w:t>.</w:t>
      </w:r>
    </w:p>
    <w:p w14:paraId="0C61B59E" w14:textId="46A16973" w:rsidR="00C4470C" w:rsidRDefault="00C4470C" w:rsidP="00315571">
      <w:pPr>
        <w:jc w:val="both"/>
      </w:pPr>
      <w:r>
        <w:t>A current ZSL project</w:t>
      </w:r>
      <w:r w:rsidR="00133A13">
        <w:t xml:space="preserve"> named</w:t>
      </w:r>
      <w:r>
        <w:t xml:space="preserve"> London HogWatc</w:t>
      </w:r>
      <w:r w:rsidR="00133A13">
        <w:t>h</w:t>
      </w:r>
      <w:r>
        <w:t xml:space="preserve"> is aiming to survey London parks with camera traps to </w:t>
      </w:r>
      <w:r w:rsidR="00DB4BD6">
        <w:t xml:space="preserve">collect </w:t>
      </w:r>
      <w:r>
        <w:t xml:space="preserve">this information about London’s remaining hedgehog populations. The </w:t>
      </w:r>
      <w:r w:rsidR="003B2CFD">
        <w:t>cameras at Brockwell were set according to the method th</w:t>
      </w:r>
      <w:r w:rsidR="00DB4BD6">
        <w:t>is project</w:t>
      </w:r>
      <w:r w:rsidR="003B2CFD">
        <w:t xml:space="preserve"> use</w:t>
      </w:r>
      <w:r w:rsidR="00DB4BD6">
        <w:t>s</w:t>
      </w:r>
      <w:r w:rsidR="003B2CFD">
        <w:t>.</w:t>
      </w:r>
    </w:p>
    <w:p w14:paraId="2314E61A" w14:textId="49CD50A6" w:rsidR="002402D7" w:rsidRDefault="00315571" w:rsidP="00315571">
      <w:pPr>
        <w:jc w:val="both"/>
      </w:pPr>
      <w:r>
        <w:rPr>
          <w:noProof/>
        </w:rPr>
        <mc:AlternateContent>
          <mc:Choice Requires="wps">
            <w:drawing>
              <wp:anchor distT="0" distB="0" distL="114300" distR="114300" simplePos="0" relativeHeight="251668480" behindDoc="0" locked="0" layoutInCell="1" allowOverlap="1" wp14:anchorId="63C55C35" wp14:editId="42FE2600">
                <wp:simplePos x="0" y="0"/>
                <wp:positionH relativeFrom="margin">
                  <wp:align>right</wp:align>
                </wp:positionH>
                <wp:positionV relativeFrom="paragraph">
                  <wp:posOffset>897226</wp:posOffset>
                </wp:positionV>
                <wp:extent cx="3159125" cy="287020"/>
                <wp:effectExtent l="0" t="0" r="3175" b="0"/>
                <wp:wrapSquare wrapText="bothSides"/>
                <wp:docPr id="9" name="Text Box 9"/>
                <wp:cNvGraphicFramePr/>
                <a:graphic xmlns:a="http://schemas.openxmlformats.org/drawingml/2006/main">
                  <a:graphicData uri="http://schemas.microsoft.com/office/word/2010/wordprocessingShape">
                    <wps:wsp>
                      <wps:cNvSpPr txBox="1"/>
                      <wps:spPr>
                        <a:xfrm>
                          <a:off x="0" y="0"/>
                          <a:ext cx="3159125" cy="287020"/>
                        </a:xfrm>
                        <a:prstGeom prst="rect">
                          <a:avLst/>
                        </a:prstGeom>
                        <a:solidFill>
                          <a:prstClr val="white"/>
                        </a:solidFill>
                        <a:ln>
                          <a:noFill/>
                        </a:ln>
                      </wps:spPr>
                      <wps:txbx>
                        <w:txbxContent>
                          <w:p w14:paraId="1F06DEF0" w14:textId="64BF2101" w:rsidR="00315571" w:rsidRPr="002B3FBA" w:rsidRDefault="00315571" w:rsidP="00315571">
                            <w:pPr>
                              <w:pStyle w:val="Caption"/>
                              <w:rPr>
                                <w:noProof/>
                              </w:rPr>
                            </w:pPr>
                            <w:r>
                              <w:t xml:space="preserve">Figure </w:t>
                            </w:r>
                            <w:fldSimple w:instr=" SEQ Figure \* ARABIC ">
                              <w:r w:rsidR="002B7130">
                                <w:rPr>
                                  <w:noProof/>
                                </w:rPr>
                                <w:t>1</w:t>
                              </w:r>
                            </w:fldSimple>
                            <w:r>
                              <w:t>: Fox image taken during the Brockwell Park survey.</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3C55C35" id="Text Box 9" o:spid="_x0000_s1028" type="#_x0000_t202" style="position:absolute;left:0;text-align:left;margin-left:197.55pt;margin-top:70.65pt;width:248.75pt;height:22.6pt;z-index:251668480;visibility:visible;mso-wrap-style:square;mso-height-percent:0;mso-wrap-distance-left:9pt;mso-wrap-distance-top:0;mso-wrap-distance-right:9pt;mso-wrap-distance-bottom:0;mso-position-horizontal:righ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" stroked="f">
                <v:textbox inset="0,0,0,0">
                  <w:txbxContent>
                    <w:p w14:paraId="1F06DEF0" w14:textId="64BF2101" w:rsidR="00315571" w:rsidRPr="002B3FBA" w:rsidRDefault="00315571" w:rsidP="00315571">
                      <w:pPr>
                        <w:pStyle w:val="Caption"/>
                        <w:rPr>
                          <w:noProof/>
                        </w:rPr>
                      </w:pPr>
                      <w:r>
                        <w:t xml:space="preserve">Figure </w:t>
                      </w:r>
                      <w:fldSimple w:instr=" SEQ Figure \* ARABIC ">
                        <w:r w:rsidR="002B7130">
                          <w:rPr>
                            <w:noProof/>
                          </w:rPr>
                          <w:t>1</w:t>
                        </w:r>
                      </w:fldSimple>
                      <w:r>
                        <w:t>: Fox image taken during the Brockwell Park survey.</w:t>
                      </w:r>
                    </w:p>
                  </w:txbxContent>
                </v:textbox>
                <w10:wrap type="square" anchorx="margin"/>
              </v:shape>
            </w:pict>
          </mc:Fallback>
        </mc:AlternateContent>
      </w:r>
      <w:r w:rsidR="002402D7">
        <w:t xml:space="preserve">Brockwell Park was surveyed using two methods, visual surveying with camera traps and audible surveying with </w:t>
      </w:r>
      <w:r w:rsidR="00F808CD">
        <w:t>A</w:t>
      </w:r>
      <w:r w:rsidR="002402D7">
        <w:t>udio</w:t>
      </w:r>
      <w:r w:rsidR="00F808CD">
        <w:t>M</w:t>
      </w:r>
      <w:r w:rsidR="002402D7">
        <w:t xml:space="preserve">oths. </w:t>
      </w:r>
      <w:r w:rsidR="00F808CD">
        <w:t xml:space="preserve">Camera trapping provides information on predominantly mammals using </w:t>
      </w:r>
      <w:r w:rsidR="00133A13">
        <w:t>a</w:t>
      </w:r>
      <w:r w:rsidR="00F808CD">
        <w:t xml:space="preserve"> park, such as foxes and hedgehogs, whereas the AudioMoths record bird and bat activity (with this survey specifically aimed at monitoring parakeets). </w:t>
      </w:r>
      <w:r w:rsidR="002402D7">
        <w:t xml:space="preserve">This report is concerned with the </w:t>
      </w:r>
      <w:r w:rsidR="00DB4BD6">
        <w:t xml:space="preserve">results from the </w:t>
      </w:r>
      <w:r w:rsidR="002402D7">
        <w:t>camera trapping</w:t>
      </w:r>
      <w:r w:rsidR="00DB4BD6">
        <w:t>.</w:t>
      </w:r>
      <w:r w:rsidR="002402D7">
        <w:t xml:space="preserve"> </w:t>
      </w:r>
    </w:p>
    <w:p w14:paraId="6A6825BF" w14:textId="13C3AEA8" w:rsidR="00F808CD" w:rsidRDefault="00F808CD" w:rsidP="00315571">
      <w:pPr>
        <w:jc w:val="both"/>
      </w:pPr>
    </w:p>
    <w:p w14:paraId="55102A96" w14:textId="198691A4" w:rsidR="00C4470C" w:rsidRDefault="00C4470C" w:rsidP="00315571">
      <w:pPr>
        <w:pStyle w:val="Heading1"/>
        <w:jc w:val="both"/>
      </w:pPr>
      <w:r>
        <w:t>Method</w:t>
      </w:r>
    </w:p>
    <w:p w14:paraId="5A8DF9AC" w14:textId="77777777" w:rsidR="00C4470C" w:rsidRPr="00C4470C" w:rsidRDefault="00C4470C" w:rsidP="00315571">
      <w:pPr>
        <w:jc w:val="both"/>
      </w:pPr>
    </w:p>
    <w:p w14:paraId="3407A8B0" w14:textId="3C2D60AC" w:rsidR="00C4470C" w:rsidRDefault="0066140C" w:rsidP="00315571">
      <w:pPr>
        <w:jc w:val="both"/>
      </w:pPr>
      <w:r>
        <w:t>Brockwell Park was surveyed</w:t>
      </w:r>
      <w:r w:rsidR="0019273E">
        <w:t xml:space="preserve"> from the 24</w:t>
      </w:r>
      <w:r w:rsidR="0019273E" w:rsidRPr="0019273E">
        <w:rPr>
          <w:vertAlign w:val="superscript"/>
        </w:rPr>
        <w:t>th</w:t>
      </w:r>
      <w:r w:rsidR="0019273E">
        <w:t xml:space="preserve"> April to the 16</w:t>
      </w:r>
      <w:r w:rsidR="0019273E" w:rsidRPr="0019273E">
        <w:rPr>
          <w:vertAlign w:val="superscript"/>
        </w:rPr>
        <w:t>th</w:t>
      </w:r>
      <w:r w:rsidR="0019273E">
        <w:t xml:space="preserve"> May 2019,</w:t>
      </w:r>
      <w:r w:rsidR="00C4470C">
        <w:t xml:space="preserve"> </w:t>
      </w:r>
      <w:r w:rsidR="0019273E">
        <w:t>resulting in 510 nights of data</w:t>
      </w:r>
      <w:r w:rsidR="00C4470C">
        <w:t xml:space="preserve">. The entirety of </w:t>
      </w:r>
      <w:r w:rsidR="00133A13">
        <w:t>the</w:t>
      </w:r>
      <w:r w:rsidR="00C4470C">
        <w:t xml:space="preserve"> greenspace was </w:t>
      </w:r>
      <w:r w:rsidR="0019273E">
        <w:t>monitored using</w:t>
      </w:r>
      <w:r>
        <w:t xml:space="preserve"> 30</w:t>
      </w:r>
      <w:r w:rsidR="00C4470C">
        <w:t xml:space="preserve"> Browning Strike Force Pro camera traps (Figure 2). The traps were set to trigger and take a photo every second if an animal entered the detection zone of the camera. Use of infrared flash allowed the cameras to be active at night as well as day. To ensure even coverage of the greenspace cameras were placed as close as possible to a predetermined grid pattern. </w:t>
      </w:r>
    </w:p>
    <w:p w14:paraId="24DF296D" w14:textId="4D864564" w:rsidR="00C4470C" w:rsidRDefault="00C4470C" w:rsidP="00315571">
      <w:pPr>
        <w:jc w:val="both"/>
      </w:pPr>
      <w:r>
        <w:t>Cameras were placed by</w:t>
      </w:r>
      <w:r w:rsidR="0019273E">
        <w:t xml:space="preserve"> staff from ZSL and local volunteers from the Friends of Brockwell Park.</w:t>
      </w:r>
      <w:r>
        <w:t xml:space="preserve"> Ideal site coordinates generated by computer were uploaded to Google’s MyMaps, allowing the use of smartphone GPS to locate the camera sites</w:t>
      </w:r>
      <w:r w:rsidR="0019273E">
        <w:t xml:space="preserve">. Where the generated sites were </w:t>
      </w:r>
      <w:r w:rsidR="00133A13">
        <w:t xml:space="preserve">placed </w:t>
      </w:r>
      <w:r w:rsidR="0019273E">
        <w:t xml:space="preserve">in unsuitable areas, with nothing to attach the camera to, the camera was placed as close as possible to that point. </w:t>
      </w:r>
      <w:r>
        <w:t xml:space="preserve"> </w:t>
      </w:r>
    </w:p>
    <w:p w14:paraId="20450AFF" w14:textId="7FB7BFB0" w:rsidR="00C4470C" w:rsidRDefault="00C4470C" w:rsidP="00315571">
      <w:pPr>
        <w:jc w:val="both"/>
      </w:pPr>
      <w:r>
        <w:t xml:space="preserve">Only photos taken between the hours of 6pm and 8am were processed, as the species of interest (hedgehogs and foxes) are predominantly nocturnal. This restricted tagging interval also has the benefit of avoiding much of the human activity the cameras detect. Once tagged, the data was used to calculate trapping rates (number of </w:t>
      </w:r>
      <w:r w:rsidR="0066140C">
        <w:t>sightings/numbers</w:t>
      </w:r>
      <w:r w:rsidR="0019273E">
        <w:t xml:space="preserve"> of</w:t>
      </w:r>
      <w:r>
        <w:t xml:space="preserve"> nights the camera was active) for each </w:t>
      </w:r>
      <w:r>
        <w:lastRenderedPageBreak/>
        <w:t xml:space="preserve">site and species. </w:t>
      </w:r>
      <w:r w:rsidR="0019273E">
        <w:t>These trapping rates allow comparison between camera sites</w:t>
      </w:r>
      <w:r w:rsidR="0066140C">
        <w:t xml:space="preserve"> and provide a measure of activity across the park</w:t>
      </w:r>
      <w:r w:rsidR="0019273E">
        <w:t xml:space="preserve">. </w:t>
      </w:r>
      <w:r>
        <w:t xml:space="preserve">Maps generated from this data are provided in the results section. </w:t>
      </w:r>
    </w:p>
    <w:p w14:paraId="1E919A5C" w14:textId="6B162567" w:rsidR="002402D7" w:rsidRDefault="002402D7" w:rsidP="00315571">
      <w:pPr>
        <w:jc w:val="both"/>
      </w:pPr>
    </w:p>
    <w:p w14:paraId="59F862DF" w14:textId="15C3BCB7" w:rsidR="00C4470C" w:rsidRDefault="00133A13" w:rsidP="00315571">
      <w:pPr>
        <w:jc w:val="both"/>
      </w:pPr>
      <w:r>
        <w:rPr>
          <w:noProof/>
        </w:rPr>
        <w:drawing>
          <wp:anchor distT="0" distB="0" distL="114300" distR="114300" simplePos="0" relativeHeight="251661312" behindDoc="0" locked="0" layoutInCell="1" allowOverlap="1" wp14:anchorId="18DF52A8" wp14:editId="4D547F96">
            <wp:simplePos x="0" y="0"/>
            <wp:positionH relativeFrom="margin">
              <wp:posOffset>115910</wp:posOffset>
            </wp:positionH>
            <wp:positionV relativeFrom="paragraph">
              <wp:posOffset>221541</wp:posOffset>
            </wp:positionV>
            <wp:extent cx="2626360" cy="2981325"/>
            <wp:effectExtent l="0" t="0" r="2540" b="9525"/>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l="12575" r="15930" b="39147"/>
                    <a:stretch/>
                  </pic:blipFill>
                  <pic:spPr bwMode="auto">
                    <a:xfrm>
                      <a:off x="0" y="0"/>
                      <a:ext cx="2626360" cy="29813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p>
    <w:p w14:paraId="28F5DC74" w14:textId="3D5C481E" w:rsidR="00C4470C" w:rsidRDefault="00C4470C" w:rsidP="00315571">
      <w:pPr>
        <w:tabs>
          <w:tab w:val="left" w:pos="5550"/>
        </w:tabs>
        <w:jc w:val="both"/>
      </w:pPr>
      <w:r>
        <w:tab/>
      </w:r>
    </w:p>
    <w:p w14:paraId="2F463732" w14:textId="42956203" w:rsidR="00EB41CB" w:rsidRDefault="00EB41CB" w:rsidP="00315571">
      <w:pPr>
        <w:pStyle w:val="Heading1"/>
        <w:jc w:val="both"/>
      </w:pPr>
    </w:p>
    <w:p w14:paraId="742BDFCF" w14:textId="02E97A41" w:rsidR="00EB41CB" w:rsidRDefault="00133A13" w:rsidP="00315571">
      <w:pPr>
        <w:pStyle w:val="Heading1"/>
        <w:jc w:val="both"/>
      </w:pPr>
      <w:r>
        <w:rPr>
          <w:noProof/>
        </w:rPr>
        <mc:AlternateContent>
          <mc:Choice Requires="wps">
            <w:drawing>
              <wp:anchor distT="45720" distB="45720" distL="114300" distR="114300" simplePos="0" relativeHeight="251659264" behindDoc="0" locked="0" layoutInCell="1" allowOverlap="1" wp14:anchorId="7B172701" wp14:editId="56A874C5">
                <wp:simplePos x="0" y="0"/>
                <wp:positionH relativeFrom="margin">
                  <wp:posOffset>2949465</wp:posOffset>
                </wp:positionH>
                <wp:positionV relativeFrom="paragraph">
                  <wp:posOffset>453694</wp:posOffset>
                </wp:positionV>
                <wp:extent cx="2726690" cy="536575"/>
                <wp:effectExtent l="0" t="0" r="0" b="0"/>
                <wp:wrapSquare wrapText="bothSides"/>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26690" cy="53657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72365F48" w14:textId="3320F4CE" w:rsidR="00315571" w:rsidRDefault="00315571" w:rsidP="00C4470C">
                            <w:pPr>
                              <w:pStyle w:val="Caption"/>
                              <w:jc w:val="both"/>
                            </w:pPr>
                            <w:r>
                              <w:t xml:space="preserve">Figure </w:t>
                            </w:r>
                            <w:fldSimple w:instr=" SEQ Figure \* ARABIC ">
                              <w:r w:rsidR="002B7130">
                                <w:rPr>
                                  <w:noProof/>
                                </w:rPr>
                                <w:t>2</w:t>
                              </w:r>
                            </w:fldSimple>
                            <w:r>
                              <w:t xml:space="preserve">: Browning Strike Force Pro camera traps used in the surveys. Cameras were enclosed in a metal box and locked to a tree to protect against theft. </w:t>
                            </w:r>
                          </w:p>
                          <w:p w14:paraId="2AF23156" w14:textId="77777777" w:rsidR="00315571" w:rsidRDefault="00315571" w:rsidP="00C4470C"/>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B172701" id="_x0000_s1029" type="#_x0000_t202" style="position:absolute;left:0;text-align:left;margin-left:232.25pt;margin-top:35.7pt;width:214.7pt;height:42.2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" filled="f" stroked="f">
                <v:textbox>
                  <w:txbxContent>
                    <w:p w14:paraId="72365F48" w14:textId="3320F4CE" w:rsidR="00315571" w:rsidRDefault="00315571" w:rsidP="00C4470C">
                      <w:pPr>
                        <w:pStyle w:val="Caption"/>
                        <w:jc w:val="both"/>
                      </w:pPr>
                      <w:r>
                        <w:t xml:space="preserve">Figure </w:t>
                      </w:r>
                      <w:fldSimple w:instr=" SEQ Figure \* ARABIC ">
                        <w:r w:rsidR="002B7130">
                          <w:rPr>
                            <w:noProof/>
                          </w:rPr>
                          <w:t>2</w:t>
                        </w:r>
                      </w:fldSimple>
                      <w:r>
                        <w:t xml:space="preserve">: Browning Strike Force Pro camera traps used in the surveys. Cameras were enclosed in a metal box and locked to a tree to protect against theft. </w:t>
                      </w:r>
                    </w:p>
                    <w:p w14:paraId="2AF23156" w14:textId="77777777" w:rsidR="00315571" w:rsidRDefault="00315571" w:rsidP="00C4470C"/>
                  </w:txbxContent>
                </v:textbox>
                <w10:wrap type="square" anchorx="margin"/>
              </v:shape>
            </w:pict>
          </mc:Fallback>
        </mc:AlternateContent>
      </w:r>
    </w:p>
    <w:p w14:paraId="7BD0C17A" w14:textId="3D713A7B" w:rsidR="00EB41CB" w:rsidRDefault="00EB41CB" w:rsidP="00315571">
      <w:pPr>
        <w:pStyle w:val="Heading1"/>
        <w:jc w:val="both"/>
      </w:pPr>
    </w:p>
    <w:p w14:paraId="6AEC6188" w14:textId="04D071CD" w:rsidR="00EB41CB" w:rsidRDefault="00EB41CB" w:rsidP="00315571">
      <w:pPr>
        <w:pStyle w:val="Heading1"/>
        <w:jc w:val="both"/>
      </w:pPr>
    </w:p>
    <w:p w14:paraId="3CA3E940" w14:textId="4381A91C" w:rsidR="00EB41CB" w:rsidRDefault="00EB41CB" w:rsidP="00315571">
      <w:pPr>
        <w:pStyle w:val="Heading1"/>
        <w:jc w:val="both"/>
      </w:pPr>
    </w:p>
    <w:p w14:paraId="3CD6EBFC" w14:textId="2444F460" w:rsidR="00EB41CB" w:rsidRDefault="00EB41CB" w:rsidP="00315571">
      <w:pPr>
        <w:pStyle w:val="Heading1"/>
        <w:jc w:val="both"/>
      </w:pPr>
    </w:p>
    <w:p w14:paraId="4825F49F" w14:textId="02D3657F" w:rsidR="002402D7" w:rsidRDefault="00C4470C" w:rsidP="00315571">
      <w:pPr>
        <w:pStyle w:val="Heading1"/>
        <w:jc w:val="both"/>
      </w:pPr>
      <w:r>
        <w:t>Results</w:t>
      </w:r>
    </w:p>
    <w:p w14:paraId="6B2686BA" w14:textId="0093A5CD" w:rsidR="00C4470C" w:rsidRDefault="00C4470C" w:rsidP="00315571">
      <w:pPr>
        <w:jc w:val="both"/>
      </w:pPr>
    </w:p>
    <w:p w14:paraId="2DA9509C" w14:textId="31E7E4F7" w:rsidR="00C4470C" w:rsidRDefault="00C4470C" w:rsidP="00315571">
      <w:pPr>
        <w:jc w:val="both"/>
      </w:pPr>
      <w:r>
        <w:t>The most common wild species detected by the cameras were foxes, with</w:t>
      </w:r>
      <w:r w:rsidR="00551F5D">
        <w:t xml:space="preserve"> 662</w:t>
      </w:r>
      <w:r>
        <w:t xml:space="preserve"> sightings and a trapping rate of </w:t>
      </w:r>
      <w:r w:rsidR="0019273E">
        <w:t>1.3</w:t>
      </w:r>
      <w:r w:rsidR="003716BC">
        <w:t xml:space="preserve"> (Table 1)</w:t>
      </w:r>
      <w:r w:rsidR="0019273E">
        <w:t xml:space="preserve">. </w:t>
      </w:r>
      <w:r w:rsidR="00355E58">
        <w:t>Unfortunately, no hedgehogs were detected by the cameras, so it is highly unlikely that there is a permanent population in the park.</w:t>
      </w:r>
    </w:p>
    <w:p w14:paraId="572D4045" w14:textId="2A688C7E" w:rsidR="00355E58" w:rsidRDefault="00355E58" w:rsidP="00315571">
      <w:pPr>
        <w:jc w:val="both"/>
        <w:rPr>
          <w:color w:val="4472C4" w:themeColor="accent1"/>
        </w:rPr>
      </w:pPr>
      <w:r>
        <w:t>Other mammal species recorded by the cameras were squirrels, rats, cats</w:t>
      </w:r>
      <w:r w:rsidR="00551F5D">
        <w:t>, one rabbit</w:t>
      </w:r>
      <w:r>
        <w:t xml:space="preserve"> and a high number of dogs. Common bird species were also seen.</w:t>
      </w:r>
    </w:p>
    <w:p w14:paraId="4CA1F311" w14:textId="77777777" w:rsidR="00D8147C" w:rsidRPr="0066140C" w:rsidRDefault="00D8147C" w:rsidP="00315571">
      <w:pPr>
        <w:jc w:val="both"/>
        <w:rPr>
          <w:color w:val="4472C4" w:themeColor="accent1"/>
        </w:rPr>
      </w:pPr>
    </w:p>
    <w:p w14:paraId="2EDC32C3" w14:textId="38444DCB" w:rsidR="0066140C" w:rsidRDefault="0066140C" w:rsidP="00315571">
      <w:pPr>
        <w:pStyle w:val="Caption"/>
        <w:keepNext/>
        <w:jc w:val="both"/>
      </w:pPr>
      <w:r>
        <w:t xml:space="preserve">Table </w:t>
      </w:r>
      <w:fldSimple w:instr=" SEQ Table \* ARABIC ">
        <w:r w:rsidR="00C75FE2">
          <w:rPr>
            <w:noProof/>
          </w:rPr>
          <w:t>1</w:t>
        </w:r>
      </w:fldSimple>
      <w:r>
        <w:t xml:space="preserve">: Results from the survey of Brockwell park. Cameras were active for a total of 510 nights between them. 30 cameras </w:t>
      </w:r>
      <w:bookmarkStart w:id="0" w:name="_GoBack"/>
      <w:bookmarkEnd w:id="0"/>
      <w:r>
        <w:t>were placed, however only 29 could be retrieved. Trapping rate is no. of sightings/ no. nights active.</w:t>
      </w:r>
    </w:p>
    <w:tbl>
      <w:tblPr>
        <w:tblStyle w:val="PlainTable1"/>
        <w:tblW w:w="0" w:type="auto"/>
        <w:tblLook w:val="04A0" w:firstRow="1" w:lastRow="0" w:firstColumn="1" w:lastColumn="0" w:noHBand="0" w:noVBand="1"/>
      </w:tblPr>
      <w:tblGrid>
        <w:gridCol w:w="2254"/>
        <w:gridCol w:w="2254"/>
        <w:gridCol w:w="2254"/>
        <w:gridCol w:w="2254"/>
      </w:tblGrid>
      <w:tr w:rsidR="00355E58" w:rsidRPr="00807773" w14:paraId="67037CA7" w14:textId="77777777" w:rsidTr="0041454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4" w:type="dxa"/>
          </w:tcPr>
          <w:p w14:paraId="1A84569C" w14:textId="77777777" w:rsidR="00355E58" w:rsidRDefault="00355E58" w:rsidP="00315571">
            <w:pPr>
              <w:jc w:val="both"/>
              <w:rPr>
                <w:b w:val="0"/>
                <w:bCs w:val="0"/>
              </w:rPr>
            </w:pPr>
            <w:r>
              <w:rPr>
                <w:b w:val="0"/>
                <w:bCs w:val="0"/>
              </w:rPr>
              <w:t>Species</w:t>
            </w:r>
          </w:p>
          <w:p w14:paraId="61FB5478" w14:textId="77777777" w:rsidR="00355E58" w:rsidRPr="00B95016" w:rsidRDefault="00355E58" w:rsidP="00315571">
            <w:pPr>
              <w:jc w:val="both"/>
              <w:rPr>
                <w:b w:val="0"/>
              </w:rPr>
            </w:pPr>
          </w:p>
        </w:tc>
        <w:tc>
          <w:tcPr>
            <w:tcW w:w="2254" w:type="dxa"/>
          </w:tcPr>
          <w:p w14:paraId="01E46979" w14:textId="77777777" w:rsidR="00355E58" w:rsidRPr="00807773" w:rsidRDefault="00355E58" w:rsidP="00315571">
            <w:pPr>
              <w:jc w:val="both"/>
              <w:cnfStyle w:val="100000000000" w:firstRow="1" w:lastRow="0" w:firstColumn="0" w:lastColumn="0" w:oddVBand="0" w:evenVBand="0" w:oddHBand="0" w:evenHBand="0" w:firstRowFirstColumn="0" w:firstRowLastColumn="0" w:lastRowFirstColumn="0" w:lastRowLastColumn="0"/>
              <w:rPr>
                <w:b w:val="0"/>
                <w:bCs w:val="0"/>
              </w:rPr>
            </w:pPr>
            <w:r w:rsidRPr="00807773">
              <w:rPr>
                <w:b w:val="0"/>
                <w:bCs w:val="0"/>
              </w:rPr>
              <w:t>Number of Sightings</w:t>
            </w:r>
          </w:p>
          <w:p w14:paraId="32AEED52" w14:textId="77777777" w:rsidR="00355E58" w:rsidRPr="00807773" w:rsidRDefault="00355E58" w:rsidP="00315571">
            <w:pPr>
              <w:jc w:val="both"/>
              <w:cnfStyle w:val="100000000000" w:firstRow="1" w:lastRow="0" w:firstColumn="0" w:lastColumn="0" w:oddVBand="0" w:evenVBand="0" w:oddHBand="0" w:evenHBand="0" w:firstRowFirstColumn="0" w:firstRowLastColumn="0" w:lastRowFirstColumn="0" w:lastRowLastColumn="0"/>
              <w:rPr>
                <w:b w:val="0"/>
                <w:bCs w:val="0"/>
              </w:rPr>
            </w:pPr>
            <w:r w:rsidRPr="00807773">
              <w:rPr>
                <w:b w:val="0"/>
                <w:bCs w:val="0"/>
              </w:rPr>
              <w:t>(6pm-8am)</w:t>
            </w:r>
          </w:p>
        </w:tc>
        <w:tc>
          <w:tcPr>
            <w:tcW w:w="2254" w:type="dxa"/>
          </w:tcPr>
          <w:p w14:paraId="7BD33CA1" w14:textId="77777777" w:rsidR="00355E58" w:rsidRPr="00807773" w:rsidRDefault="00355E58" w:rsidP="00315571">
            <w:pPr>
              <w:jc w:val="both"/>
              <w:cnfStyle w:val="100000000000" w:firstRow="1" w:lastRow="0" w:firstColumn="0" w:lastColumn="0" w:oddVBand="0" w:evenVBand="0" w:oddHBand="0" w:evenHBand="0" w:firstRowFirstColumn="0" w:firstRowLastColumn="0" w:lastRowFirstColumn="0" w:lastRowLastColumn="0"/>
              <w:rPr>
                <w:b w:val="0"/>
                <w:bCs w:val="0"/>
              </w:rPr>
            </w:pPr>
            <w:r w:rsidRPr="00807773">
              <w:rPr>
                <w:b w:val="0"/>
                <w:bCs w:val="0"/>
              </w:rPr>
              <w:t>Number of Sites Present (%)</w:t>
            </w:r>
          </w:p>
        </w:tc>
        <w:tc>
          <w:tcPr>
            <w:tcW w:w="2254" w:type="dxa"/>
          </w:tcPr>
          <w:p w14:paraId="71C9D529" w14:textId="77777777" w:rsidR="00355E58" w:rsidRPr="00807773" w:rsidRDefault="00355E58" w:rsidP="00315571">
            <w:pPr>
              <w:jc w:val="both"/>
              <w:cnfStyle w:val="100000000000" w:firstRow="1" w:lastRow="0" w:firstColumn="0" w:lastColumn="0" w:oddVBand="0" w:evenVBand="0" w:oddHBand="0" w:evenHBand="0" w:firstRowFirstColumn="0" w:firstRowLastColumn="0" w:lastRowFirstColumn="0" w:lastRowLastColumn="0"/>
              <w:rPr>
                <w:b w:val="0"/>
                <w:bCs w:val="0"/>
              </w:rPr>
            </w:pPr>
            <w:r w:rsidRPr="00807773">
              <w:rPr>
                <w:b w:val="0"/>
                <w:bCs w:val="0"/>
              </w:rPr>
              <w:t>Overall Trapping Rate</w:t>
            </w:r>
          </w:p>
        </w:tc>
      </w:tr>
      <w:tr w:rsidR="00355E58" w14:paraId="236EC48C" w14:textId="77777777" w:rsidTr="0041454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4" w:type="dxa"/>
          </w:tcPr>
          <w:p w14:paraId="0CEB27D2" w14:textId="0F2A590F" w:rsidR="00355E58" w:rsidRDefault="00551F5D" w:rsidP="00315571">
            <w:pPr>
              <w:jc w:val="both"/>
            </w:pPr>
            <w:r>
              <w:t>Dog</w:t>
            </w:r>
          </w:p>
        </w:tc>
        <w:tc>
          <w:tcPr>
            <w:tcW w:w="2254" w:type="dxa"/>
          </w:tcPr>
          <w:p w14:paraId="34635F4F" w14:textId="7F5DC7CA" w:rsidR="00355E58" w:rsidRDefault="00551F5D" w:rsidP="00315571">
            <w:pPr>
              <w:jc w:val="both"/>
              <w:cnfStyle w:val="000000100000" w:firstRow="0" w:lastRow="0" w:firstColumn="0" w:lastColumn="0" w:oddVBand="0" w:evenVBand="0" w:oddHBand="1" w:evenHBand="0" w:firstRowFirstColumn="0" w:firstRowLastColumn="0" w:lastRowFirstColumn="0" w:lastRowLastColumn="0"/>
            </w:pPr>
            <w:r>
              <w:t>1391</w:t>
            </w:r>
          </w:p>
        </w:tc>
        <w:tc>
          <w:tcPr>
            <w:tcW w:w="2254" w:type="dxa"/>
          </w:tcPr>
          <w:p w14:paraId="634C2021" w14:textId="07B366AF" w:rsidR="00355E58" w:rsidRDefault="009875ED" w:rsidP="00315571">
            <w:pPr>
              <w:jc w:val="both"/>
              <w:cnfStyle w:val="000000100000" w:firstRow="0" w:lastRow="0" w:firstColumn="0" w:lastColumn="0" w:oddVBand="0" w:evenVBand="0" w:oddHBand="1" w:evenHBand="0" w:firstRowFirstColumn="0" w:firstRowLastColumn="0" w:lastRowFirstColumn="0" w:lastRowLastColumn="0"/>
            </w:pPr>
            <w:r>
              <w:t>28</w:t>
            </w:r>
            <w:r w:rsidR="000552C8">
              <w:t xml:space="preserve"> (97)</w:t>
            </w:r>
          </w:p>
        </w:tc>
        <w:tc>
          <w:tcPr>
            <w:tcW w:w="2254" w:type="dxa"/>
          </w:tcPr>
          <w:p w14:paraId="7A79884C" w14:textId="6FA3880E" w:rsidR="00355E58" w:rsidRDefault="009875ED" w:rsidP="00315571">
            <w:pPr>
              <w:jc w:val="both"/>
              <w:cnfStyle w:val="000000100000" w:firstRow="0" w:lastRow="0" w:firstColumn="0" w:lastColumn="0" w:oddVBand="0" w:evenVBand="0" w:oddHBand="1" w:evenHBand="0" w:firstRowFirstColumn="0" w:firstRowLastColumn="0" w:lastRowFirstColumn="0" w:lastRowLastColumn="0"/>
            </w:pPr>
            <w:r>
              <w:t>2.73</w:t>
            </w:r>
          </w:p>
        </w:tc>
      </w:tr>
      <w:tr w:rsidR="00355E58" w14:paraId="5B0A8D4F" w14:textId="77777777" w:rsidTr="0041454B">
        <w:tc>
          <w:tcPr>
            <w:cnfStyle w:val="001000000000" w:firstRow="0" w:lastRow="0" w:firstColumn="1" w:lastColumn="0" w:oddVBand="0" w:evenVBand="0" w:oddHBand="0" w:evenHBand="0" w:firstRowFirstColumn="0" w:firstRowLastColumn="0" w:lastRowFirstColumn="0" w:lastRowLastColumn="0"/>
            <w:tcW w:w="2254" w:type="dxa"/>
          </w:tcPr>
          <w:p w14:paraId="6B76E8ED" w14:textId="77777777" w:rsidR="00355E58" w:rsidRDefault="00355E58" w:rsidP="00315571">
            <w:pPr>
              <w:jc w:val="both"/>
            </w:pPr>
            <w:r>
              <w:t>Fox</w:t>
            </w:r>
          </w:p>
        </w:tc>
        <w:tc>
          <w:tcPr>
            <w:tcW w:w="2254" w:type="dxa"/>
          </w:tcPr>
          <w:p w14:paraId="4BD2C388" w14:textId="5DB6B917" w:rsidR="00355E58" w:rsidRDefault="00551F5D" w:rsidP="00315571">
            <w:pPr>
              <w:jc w:val="both"/>
              <w:cnfStyle w:val="000000000000" w:firstRow="0" w:lastRow="0" w:firstColumn="0" w:lastColumn="0" w:oddVBand="0" w:evenVBand="0" w:oddHBand="0" w:evenHBand="0" w:firstRowFirstColumn="0" w:firstRowLastColumn="0" w:lastRowFirstColumn="0" w:lastRowLastColumn="0"/>
            </w:pPr>
            <w:r>
              <w:t>662</w:t>
            </w:r>
          </w:p>
        </w:tc>
        <w:tc>
          <w:tcPr>
            <w:tcW w:w="2254" w:type="dxa"/>
          </w:tcPr>
          <w:p w14:paraId="6FA426EC" w14:textId="50A12991" w:rsidR="00355E58" w:rsidRDefault="009875ED" w:rsidP="00315571">
            <w:pPr>
              <w:jc w:val="both"/>
              <w:cnfStyle w:val="000000000000" w:firstRow="0" w:lastRow="0" w:firstColumn="0" w:lastColumn="0" w:oddVBand="0" w:evenVBand="0" w:oddHBand="0" w:evenHBand="0" w:firstRowFirstColumn="0" w:firstRowLastColumn="0" w:lastRowFirstColumn="0" w:lastRowLastColumn="0"/>
            </w:pPr>
            <w:r>
              <w:t>27</w:t>
            </w:r>
            <w:r w:rsidR="000552C8">
              <w:t xml:space="preserve"> (93)</w:t>
            </w:r>
          </w:p>
        </w:tc>
        <w:tc>
          <w:tcPr>
            <w:tcW w:w="2254" w:type="dxa"/>
          </w:tcPr>
          <w:p w14:paraId="077628DE" w14:textId="58124D22" w:rsidR="00355E58" w:rsidRDefault="009875ED" w:rsidP="00315571">
            <w:pPr>
              <w:jc w:val="both"/>
              <w:cnfStyle w:val="000000000000" w:firstRow="0" w:lastRow="0" w:firstColumn="0" w:lastColumn="0" w:oddVBand="0" w:evenVBand="0" w:oddHBand="0" w:evenHBand="0" w:firstRowFirstColumn="0" w:firstRowLastColumn="0" w:lastRowFirstColumn="0" w:lastRowLastColumn="0"/>
            </w:pPr>
            <w:r>
              <w:t>1.30</w:t>
            </w:r>
          </w:p>
        </w:tc>
      </w:tr>
      <w:tr w:rsidR="00355E58" w14:paraId="11DD690C" w14:textId="77777777" w:rsidTr="0041454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4" w:type="dxa"/>
          </w:tcPr>
          <w:p w14:paraId="46D7A68E" w14:textId="70FD1E7B" w:rsidR="00355E58" w:rsidRDefault="00551F5D" w:rsidP="00315571">
            <w:pPr>
              <w:jc w:val="both"/>
            </w:pPr>
            <w:r>
              <w:t>Squirrel</w:t>
            </w:r>
          </w:p>
        </w:tc>
        <w:tc>
          <w:tcPr>
            <w:tcW w:w="2254" w:type="dxa"/>
          </w:tcPr>
          <w:p w14:paraId="5A1D727F" w14:textId="709D69E8" w:rsidR="00355E58" w:rsidRDefault="00551F5D" w:rsidP="00315571">
            <w:pPr>
              <w:jc w:val="both"/>
              <w:cnfStyle w:val="000000100000" w:firstRow="0" w:lastRow="0" w:firstColumn="0" w:lastColumn="0" w:oddVBand="0" w:evenVBand="0" w:oddHBand="1" w:evenHBand="0" w:firstRowFirstColumn="0" w:firstRowLastColumn="0" w:lastRowFirstColumn="0" w:lastRowLastColumn="0"/>
            </w:pPr>
            <w:r>
              <w:t>21</w:t>
            </w:r>
          </w:p>
        </w:tc>
        <w:tc>
          <w:tcPr>
            <w:tcW w:w="2254" w:type="dxa"/>
          </w:tcPr>
          <w:p w14:paraId="36BE54F8" w14:textId="3871A3FA" w:rsidR="00355E58" w:rsidRDefault="009875ED" w:rsidP="00315571">
            <w:pPr>
              <w:jc w:val="both"/>
              <w:cnfStyle w:val="000000100000" w:firstRow="0" w:lastRow="0" w:firstColumn="0" w:lastColumn="0" w:oddVBand="0" w:evenVBand="0" w:oddHBand="1" w:evenHBand="0" w:firstRowFirstColumn="0" w:firstRowLastColumn="0" w:lastRowFirstColumn="0" w:lastRowLastColumn="0"/>
            </w:pPr>
            <w:r>
              <w:t>8</w:t>
            </w:r>
            <w:r w:rsidR="000552C8">
              <w:t xml:space="preserve"> (28)</w:t>
            </w:r>
          </w:p>
        </w:tc>
        <w:tc>
          <w:tcPr>
            <w:tcW w:w="2254" w:type="dxa"/>
          </w:tcPr>
          <w:p w14:paraId="3ECE77F9" w14:textId="38E52BC7" w:rsidR="00355E58" w:rsidRDefault="009875ED" w:rsidP="00315571">
            <w:pPr>
              <w:jc w:val="both"/>
              <w:cnfStyle w:val="000000100000" w:firstRow="0" w:lastRow="0" w:firstColumn="0" w:lastColumn="0" w:oddVBand="0" w:evenVBand="0" w:oddHBand="1" w:evenHBand="0" w:firstRowFirstColumn="0" w:firstRowLastColumn="0" w:lastRowFirstColumn="0" w:lastRowLastColumn="0"/>
            </w:pPr>
            <w:r>
              <w:t>0.04</w:t>
            </w:r>
          </w:p>
        </w:tc>
      </w:tr>
      <w:tr w:rsidR="00355E58" w14:paraId="43D00A50" w14:textId="77777777" w:rsidTr="0041454B">
        <w:tc>
          <w:tcPr>
            <w:cnfStyle w:val="001000000000" w:firstRow="0" w:lastRow="0" w:firstColumn="1" w:lastColumn="0" w:oddVBand="0" w:evenVBand="0" w:oddHBand="0" w:evenHBand="0" w:firstRowFirstColumn="0" w:firstRowLastColumn="0" w:lastRowFirstColumn="0" w:lastRowLastColumn="0"/>
            <w:tcW w:w="2254" w:type="dxa"/>
          </w:tcPr>
          <w:p w14:paraId="0A958499" w14:textId="1D1504F9" w:rsidR="00355E58" w:rsidRDefault="00551F5D" w:rsidP="00315571">
            <w:pPr>
              <w:jc w:val="both"/>
            </w:pPr>
            <w:r>
              <w:t>Cat</w:t>
            </w:r>
          </w:p>
        </w:tc>
        <w:tc>
          <w:tcPr>
            <w:tcW w:w="2254" w:type="dxa"/>
          </w:tcPr>
          <w:p w14:paraId="250C8E2B" w14:textId="61F4DACC" w:rsidR="00355E58" w:rsidRDefault="00551F5D" w:rsidP="00315571">
            <w:pPr>
              <w:jc w:val="both"/>
              <w:cnfStyle w:val="000000000000" w:firstRow="0" w:lastRow="0" w:firstColumn="0" w:lastColumn="0" w:oddVBand="0" w:evenVBand="0" w:oddHBand="0" w:evenHBand="0" w:firstRowFirstColumn="0" w:firstRowLastColumn="0" w:lastRowFirstColumn="0" w:lastRowLastColumn="0"/>
            </w:pPr>
            <w:r>
              <w:t>3</w:t>
            </w:r>
          </w:p>
        </w:tc>
        <w:tc>
          <w:tcPr>
            <w:tcW w:w="2254" w:type="dxa"/>
          </w:tcPr>
          <w:p w14:paraId="6DB6BE04" w14:textId="75D2D11E" w:rsidR="00355E58" w:rsidRDefault="000552C8" w:rsidP="00315571">
            <w:pPr>
              <w:jc w:val="both"/>
              <w:cnfStyle w:val="000000000000" w:firstRow="0" w:lastRow="0" w:firstColumn="0" w:lastColumn="0" w:oddVBand="0" w:evenVBand="0" w:oddHBand="0" w:evenHBand="0" w:firstRowFirstColumn="0" w:firstRowLastColumn="0" w:lastRowFirstColumn="0" w:lastRowLastColumn="0"/>
            </w:pPr>
            <w:r>
              <w:t>2 (7)</w:t>
            </w:r>
          </w:p>
        </w:tc>
        <w:tc>
          <w:tcPr>
            <w:tcW w:w="2254" w:type="dxa"/>
          </w:tcPr>
          <w:p w14:paraId="16A49AB7" w14:textId="4565D611" w:rsidR="00355E58" w:rsidRDefault="009875ED" w:rsidP="00315571">
            <w:pPr>
              <w:jc w:val="both"/>
              <w:cnfStyle w:val="000000000000" w:firstRow="0" w:lastRow="0" w:firstColumn="0" w:lastColumn="0" w:oddVBand="0" w:evenVBand="0" w:oddHBand="0" w:evenHBand="0" w:firstRowFirstColumn="0" w:firstRowLastColumn="0" w:lastRowFirstColumn="0" w:lastRowLastColumn="0"/>
            </w:pPr>
            <w:r>
              <w:t>0.006</w:t>
            </w:r>
          </w:p>
        </w:tc>
      </w:tr>
      <w:tr w:rsidR="00355E58" w14:paraId="02F9981C" w14:textId="77777777" w:rsidTr="0041454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4" w:type="dxa"/>
          </w:tcPr>
          <w:p w14:paraId="1F2882DF" w14:textId="60CE271E" w:rsidR="00355E58" w:rsidRDefault="00551F5D" w:rsidP="00315571">
            <w:pPr>
              <w:tabs>
                <w:tab w:val="center" w:pos="1019"/>
              </w:tabs>
              <w:jc w:val="both"/>
            </w:pPr>
            <w:r>
              <w:t>Rat</w:t>
            </w:r>
            <w:r>
              <w:tab/>
            </w:r>
          </w:p>
        </w:tc>
        <w:tc>
          <w:tcPr>
            <w:tcW w:w="2254" w:type="dxa"/>
          </w:tcPr>
          <w:p w14:paraId="70315663" w14:textId="097AA525" w:rsidR="00355E58" w:rsidRDefault="00551F5D" w:rsidP="00315571">
            <w:pPr>
              <w:jc w:val="both"/>
              <w:cnfStyle w:val="000000100000" w:firstRow="0" w:lastRow="0" w:firstColumn="0" w:lastColumn="0" w:oddVBand="0" w:evenVBand="0" w:oddHBand="1" w:evenHBand="0" w:firstRowFirstColumn="0" w:firstRowLastColumn="0" w:lastRowFirstColumn="0" w:lastRowLastColumn="0"/>
            </w:pPr>
            <w:r>
              <w:t>2</w:t>
            </w:r>
          </w:p>
        </w:tc>
        <w:tc>
          <w:tcPr>
            <w:tcW w:w="2254" w:type="dxa"/>
          </w:tcPr>
          <w:p w14:paraId="2FCC08B4" w14:textId="1D1D633A" w:rsidR="00355E58" w:rsidRDefault="000552C8" w:rsidP="00315571">
            <w:pPr>
              <w:jc w:val="both"/>
              <w:cnfStyle w:val="000000100000" w:firstRow="0" w:lastRow="0" w:firstColumn="0" w:lastColumn="0" w:oddVBand="0" w:evenVBand="0" w:oddHBand="1" w:evenHBand="0" w:firstRowFirstColumn="0" w:firstRowLastColumn="0" w:lastRowFirstColumn="0" w:lastRowLastColumn="0"/>
            </w:pPr>
            <w:r>
              <w:t>1 (3)</w:t>
            </w:r>
          </w:p>
        </w:tc>
        <w:tc>
          <w:tcPr>
            <w:tcW w:w="2254" w:type="dxa"/>
          </w:tcPr>
          <w:p w14:paraId="4176BB3B" w14:textId="6846D487" w:rsidR="00355E58" w:rsidRDefault="009875ED" w:rsidP="00315571">
            <w:pPr>
              <w:jc w:val="both"/>
              <w:cnfStyle w:val="000000100000" w:firstRow="0" w:lastRow="0" w:firstColumn="0" w:lastColumn="0" w:oddVBand="0" w:evenVBand="0" w:oddHBand="1" w:evenHBand="0" w:firstRowFirstColumn="0" w:firstRowLastColumn="0" w:lastRowFirstColumn="0" w:lastRowLastColumn="0"/>
            </w:pPr>
            <w:r>
              <w:t>0.004</w:t>
            </w:r>
          </w:p>
        </w:tc>
      </w:tr>
      <w:tr w:rsidR="00551F5D" w14:paraId="1823F0B1" w14:textId="77777777" w:rsidTr="0041454B">
        <w:tc>
          <w:tcPr>
            <w:cnfStyle w:val="001000000000" w:firstRow="0" w:lastRow="0" w:firstColumn="1" w:lastColumn="0" w:oddVBand="0" w:evenVBand="0" w:oddHBand="0" w:evenHBand="0" w:firstRowFirstColumn="0" w:firstRowLastColumn="0" w:lastRowFirstColumn="0" w:lastRowLastColumn="0"/>
            <w:tcW w:w="2254" w:type="dxa"/>
          </w:tcPr>
          <w:p w14:paraId="0697417A" w14:textId="040FE820" w:rsidR="00551F5D" w:rsidRDefault="00551F5D" w:rsidP="00315571">
            <w:pPr>
              <w:tabs>
                <w:tab w:val="center" w:pos="1019"/>
              </w:tabs>
              <w:jc w:val="both"/>
            </w:pPr>
            <w:r>
              <w:t>Rabbit</w:t>
            </w:r>
          </w:p>
        </w:tc>
        <w:tc>
          <w:tcPr>
            <w:tcW w:w="2254" w:type="dxa"/>
          </w:tcPr>
          <w:p w14:paraId="73B7963F" w14:textId="411E3889" w:rsidR="00551F5D" w:rsidRDefault="00551F5D" w:rsidP="00315571">
            <w:pPr>
              <w:jc w:val="both"/>
              <w:cnfStyle w:val="000000000000" w:firstRow="0" w:lastRow="0" w:firstColumn="0" w:lastColumn="0" w:oddVBand="0" w:evenVBand="0" w:oddHBand="0" w:evenHBand="0" w:firstRowFirstColumn="0" w:firstRowLastColumn="0" w:lastRowFirstColumn="0" w:lastRowLastColumn="0"/>
            </w:pPr>
            <w:r>
              <w:t>1</w:t>
            </w:r>
          </w:p>
        </w:tc>
        <w:tc>
          <w:tcPr>
            <w:tcW w:w="2254" w:type="dxa"/>
          </w:tcPr>
          <w:p w14:paraId="650BE02D" w14:textId="347BAE6C" w:rsidR="00551F5D" w:rsidRDefault="009875ED" w:rsidP="00315571">
            <w:pPr>
              <w:jc w:val="both"/>
              <w:cnfStyle w:val="000000000000" w:firstRow="0" w:lastRow="0" w:firstColumn="0" w:lastColumn="0" w:oddVBand="0" w:evenVBand="0" w:oddHBand="0" w:evenHBand="0" w:firstRowFirstColumn="0" w:firstRowLastColumn="0" w:lastRowFirstColumn="0" w:lastRowLastColumn="0"/>
            </w:pPr>
            <w:r>
              <w:t>1</w:t>
            </w:r>
            <w:r w:rsidR="000552C8">
              <w:t xml:space="preserve"> (3)</w:t>
            </w:r>
          </w:p>
        </w:tc>
        <w:tc>
          <w:tcPr>
            <w:tcW w:w="2254" w:type="dxa"/>
          </w:tcPr>
          <w:p w14:paraId="13A410C4" w14:textId="4668F4A0" w:rsidR="00551F5D" w:rsidRDefault="009875ED" w:rsidP="00315571">
            <w:pPr>
              <w:jc w:val="both"/>
              <w:cnfStyle w:val="000000000000" w:firstRow="0" w:lastRow="0" w:firstColumn="0" w:lastColumn="0" w:oddVBand="0" w:evenVBand="0" w:oddHBand="0" w:evenHBand="0" w:firstRowFirstColumn="0" w:firstRowLastColumn="0" w:lastRowFirstColumn="0" w:lastRowLastColumn="0"/>
            </w:pPr>
            <w:r>
              <w:t>0.002</w:t>
            </w:r>
          </w:p>
        </w:tc>
      </w:tr>
      <w:tr w:rsidR="00551F5D" w14:paraId="073FBA55" w14:textId="77777777" w:rsidTr="0041454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4" w:type="dxa"/>
          </w:tcPr>
          <w:p w14:paraId="0355C515" w14:textId="4BF047C3" w:rsidR="00551F5D" w:rsidRDefault="00551F5D" w:rsidP="00315571">
            <w:pPr>
              <w:jc w:val="both"/>
            </w:pPr>
            <w:r>
              <w:t>Hedgehog</w:t>
            </w:r>
          </w:p>
        </w:tc>
        <w:tc>
          <w:tcPr>
            <w:tcW w:w="2254" w:type="dxa"/>
          </w:tcPr>
          <w:p w14:paraId="0C7659EC" w14:textId="3F6BAD2C" w:rsidR="00551F5D" w:rsidRDefault="00551F5D" w:rsidP="00315571">
            <w:pPr>
              <w:jc w:val="both"/>
              <w:cnfStyle w:val="000000100000" w:firstRow="0" w:lastRow="0" w:firstColumn="0" w:lastColumn="0" w:oddVBand="0" w:evenVBand="0" w:oddHBand="1" w:evenHBand="0" w:firstRowFirstColumn="0" w:firstRowLastColumn="0" w:lastRowFirstColumn="0" w:lastRowLastColumn="0"/>
            </w:pPr>
            <w:r>
              <w:t>0</w:t>
            </w:r>
          </w:p>
        </w:tc>
        <w:tc>
          <w:tcPr>
            <w:tcW w:w="2254" w:type="dxa"/>
          </w:tcPr>
          <w:p w14:paraId="33647B6A" w14:textId="6C8C31C5" w:rsidR="00551F5D" w:rsidRDefault="00551F5D" w:rsidP="00315571">
            <w:pPr>
              <w:jc w:val="both"/>
              <w:cnfStyle w:val="000000100000" w:firstRow="0" w:lastRow="0" w:firstColumn="0" w:lastColumn="0" w:oddVBand="0" w:evenVBand="0" w:oddHBand="1" w:evenHBand="0" w:firstRowFirstColumn="0" w:firstRowLastColumn="0" w:lastRowFirstColumn="0" w:lastRowLastColumn="0"/>
            </w:pPr>
            <w:r>
              <w:t>0</w:t>
            </w:r>
            <w:r w:rsidR="000552C8">
              <w:t xml:space="preserve"> (0)</w:t>
            </w:r>
          </w:p>
        </w:tc>
        <w:tc>
          <w:tcPr>
            <w:tcW w:w="2254" w:type="dxa"/>
          </w:tcPr>
          <w:p w14:paraId="30DF72B1" w14:textId="15C9F0DF" w:rsidR="00551F5D" w:rsidRDefault="00551F5D" w:rsidP="00315571">
            <w:pPr>
              <w:jc w:val="both"/>
              <w:cnfStyle w:val="000000100000" w:firstRow="0" w:lastRow="0" w:firstColumn="0" w:lastColumn="0" w:oddVBand="0" w:evenVBand="0" w:oddHBand="1" w:evenHBand="0" w:firstRowFirstColumn="0" w:firstRowLastColumn="0" w:lastRowFirstColumn="0" w:lastRowLastColumn="0"/>
            </w:pPr>
            <w:r>
              <w:t>0</w:t>
            </w:r>
          </w:p>
        </w:tc>
      </w:tr>
    </w:tbl>
    <w:p w14:paraId="7CC1AE4C" w14:textId="1428F3CF" w:rsidR="00551F5D" w:rsidRPr="00551F5D" w:rsidRDefault="00551F5D" w:rsidP="00315571">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wordWrap w:val="0"/>
        <w:spacing w:after="0" w:line="240" w:lineRule="auto"/>
        <w:jc w:val="both"/>
        <w:rPr>
          <w:rFonts w:ascii="Lucida Console" w:eastAsia="Times New Roman" w:hAnsi="Lucida Console" w:cs="Courier New"/>
          <w:color w:val="000000"/>
          <w:sz w:val="20"/>
          <w:szCs w:val="20"/>
          <w:lang w:eastAsia="en-GB"/>
        </w:rPr>
      </w:pPr>
    </w:p>
    <w:p w14:paraId="4605AA09" w14:textId="77777777" w:rsidR="00551F5D" w:rsidRDefault="00551F5D" w:rsidP="00315571">
      <w:pPr>
        <w:jc w:val="both"/>
      </w:pPr>
    </w:p>
    <w:p w14:paraId="15B822FC" w14:textId="747D1C3D" w:rsidR="008A2C92" w:rsidRDefault="006B1A4C" w:rsidP="00315571">
      <w:pPr>
        <w:jc w:val="both"/>
      </w:pPr>
      <w:r>
        <w:lastRenderedPageBreak/>
        <w:t>C</w:t>
      </w:r>
      <w:r w:rsidR="005210A8">
        <w:t xml:space="preserve">amera traps </w:t>
      </w:r>
      <w:r w:rsidR="001D138E">
        <w:t>collect information on</w:t>
      </w:r>
      <w:r>
        <w:t xml:space="preserve"> </w:t>
      </w:r>
      <w:r w:rsidR="0066140C">
        <w:t>both the spatial and temporal</w:t>
      </w:r>
      <w:r w:rsidR="005210A8">
        <w:t xml:space="preserve"> activity of </w:t>
      </w:r>
      <w:r w:rsidR="0066140C">
        <w:t>a species. The</w:t>
      </w:r>
      <w:r w:rsidR="005210A8">
        <w:t xml:space="preserve"> map below</w:t>
      </w:r>
      <w:r w:rsidR="003716BC">
        <w:t xml:space="preserve"> (Figure </w:t>
      </w:r>
      <w:r w:rsidR="00133A13">
        <w:t>3</w:t>
      </w:r>
      <w:r w:rsidR="003716BC">
        <w:t>)</w:t>
      </w:r>
      <w:r w:rsidR="005210A8">
        <w:t xml:space="preserve"> shows the distribution of fox sightings across the park</w:t>
      </w:r>
      <w:r w:rsidR="003716BC">
        <w:t xml:space="preserve">. </w:t>
      </w:r>
      <w:r w:rsidR="0066140C">
        <w:t xml:space="preserve">Coloured circles show </w:t>
      </w:r>
      <w:r w:rsidR="003716BC">
        <w:t xml:space="preserve">species </w:t>
      </w:r>
      <w:r w:rsidR="0066140C">
        <w:t>presence and white absence</w:t>
      </w:r>
      <w:r w:rsidR="003716BC">
        <w:t>.</w:t>
      </w:r>
      <w:r w:rsidR="0066140C">
        <w:t xml:space="preserve"> </w:t>
      </w:r>
      <w:r w:rsidR="003716BC">
        <w:t>L</w:t>
      </w:r>
      <w:r w:rsidR="0066140C">
        <w:t>arger circles indicat</w:t>
      </w:r>
      <w:r w:rsidR="003716BC">
        <w:t>e</w:t>
      </w:r>
      <w:r w:rsidR="0066140C">
        <w:t xml:space="preserve"> a higher trapping rate and therefore more activity at that si</w:t>
      </w:r>
      <w:r w:rsidR="003716BC">
        <w:t>te.</w:t>
      </w:r>
      <w:r w:rsidR="008A2C92">
        <w:t xml:space="preserve"> </w:t>
      </w:r>
      <w:r w:rsidR="003716BC">
        <w:t>Foxes were widely distributed across the park, being absent at only two of the 29 sites. Activity varied significantly (from 0 to 5.4), with highest rates found towards the northern end of the park.</w:t>
      </w:r>
    </w:p>
    <w:p w14:paraId="3E279C4A" w14:textId="77777777" w:rsidR="003716BC" w:rsidRDefault="003716BC" w:rsidP="00315571">
      <w:pPr>
        <w:jc w:val="both"/>
      </w:pPr>
    </w:p>
    <w:p w14:paraId="7CFC687F" w14:textId="77777777" w:rsidR="003716BC" w:rsidRDefault="009875ED" w:rsidP="00315571">
      <w:pPr>
        <w:keepNext/>
        <w:jc w:val="both"/>
      </w:pPr>
      <w:r>
        <w:rPr>
          <w:noProof/>
        </w:rPr>
        <w:drawing>
          <wp:inline distT="0" distB="0" distL="0" distR="0" wp14:anchorId="0158D320" wp14:editId="2479BFD3">
            <wp:extent cx="4463415" cy="5083810"/>
            <wp:effectExtent l="0" t="0" r="0" b="254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463415" cy="5083810"/>
                    </a:xfrm>
                    <a:prstGeom prst="rect">
                      <a:avLst/>
                    </a:prstGeom>
                    <a:noFill/>
                    <a:ln>
                      <a:noFill/>
                    </a:ln>
                  </pic:spPr>
                </pic:pic>
              </a:graphicData>
            </a:graphic>
          </wp:inline>
        </w:drawing>
      </w:r>
    </w:p>
    <w:p w14:paraId="29530CD2" w14:textId="0051CE11" w:rsidR="009875ED" w:rsidRDefault="003716BC" w:rsidP="00315571">
      <w:pPr>
        <w:pStyle w:val="Caption"/>
        <w:jc w:val="both"/>
      </w:pPr>
      <w:r>
        <w:t xml:space="preserve">Figure </w:t>
      </w:r>
      <w:fldSimple w:instr=" SEQ Figure \* ARABIC ">
        <w:r w:rsidR="002B7130">
          <w:rPr>
            <w:noProof/>
          </w:rPr>
          <w:t>3</w:t>
        </w:r>
      </w:fldSimple>
      <w:r>
        <w:t>: Fox distribution across Brockwell Park. Red indicates presence and white absence. Larger circles represent higher trapping rates, ranging from 0 to 5.4.</w:t>
      </w:r>
    </w:p>
    <w:p w14:paraId="02270D54" w14:textId="77777777" w:rsidR="003716BC" w:rsidRDefault="003716BC" w:rsidP="00315571">
      <w:pPr>
        <w:jc w:val="both"/>
      </w:pPr>
    </w:p>
    <w:p w14:paraId="21324045" w14:textId="607E6ADA" w:rsidR="00355E58" w:rsidRDefault="008A2C92" w:rsidP="00315571">
      <w:pPr>
        <w:jc w:val="both"/>
      </w:pPr>
      <w:r>
        <w:t xml:space="preserve">The graph </w:t>
      </w:r>
      <w:r w:rsidR="006B1A4C">
        <w:t xml:space="preserve">below </w:t>
      </w:r>
      <w:r w:rsidR="00911EF9">
        <w:t xml:space="preserve">(Figure </w:t>
      </w:r>
      <w:r w:rsidR="00133A13">
        <w:t>4</w:t>
      </w:r>
      <w:r w:rsidR="00911EF9">
        <w:t xml:space="preserve">) </w:t>
      </w:r>
      <w:r>
        <w:t xml:space="preserve">shows </w:t>
      </w:r>
      <w:r w:rsidR="006B1A4C">
        <w:t>the temporal activity of foxes in the park, looking at the proportion of activity</w:t>
      </w:r>
      <w:r>
        <w:t xml:space="preserve"> </w:t>
      </w:r>
      <w:r w:rsidR="006B1A4C">
        <w:t>occurring through</w:t>
      </w:r>
      <w:r>
        <w:t xml:space="preserve"> the night</w:t>
      </w:r>
      <w:r w:rsidR="006B1A4C">
        <w:t>. Two distinct peaks can be seen. The first is around 11:30pm, after which activity drops again. The second occurs at around 4am, before dropping back to nearly 0 at</w:t>
      </w:r>
      <w:r w:rsidR="00133A13">
        <w:t xml:space="preserve"> around</w:t>
      </w:r>
      <w:r w:rsidR="006B1A4C">
        <w:t xml:space="preserve"> 7am.</w:t>
      </w:r>
    </w:p>
    <w:p w14:paraId="048AA166" w14:textId="555E80B9" w:rsidR="002E0AC1" w:rsidRDefault="002E0AC1" w:rsidP="00315571">
      <w:pPr>
        <w:jc w:val="both"/>
      </w:pPr>
    </w:p>
    <w:p w14:paraId="6B0E0DD9" w14:textId="77777777" w:rsidR="006B1A4C" w:rsidRDefault="002E0AC1" w:rsidP="00315571">
      <w:pPr>
        <w:keepNext/>
        <w:jc w:val="both"/>
      </w:pPr>
      <w:r>
        <w:rPr>
          <w:noProof/>
        </w:rPr>
        <w:lastRenderedPageBreak/>
        <w:drawing>
          <wp:inline distT="0" distB="0" distL="0" distR="0" wp14:anchorId="301E1F8C" wp14:editId="6382838F">
            <wp:extent cx="5494833" cy="2457464"/>
            <wp:effectExtent l="0" t="0" r="0" b="0"/>
            <wp:docPr id="3" name="Picture 3" descr="A close up of a devi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ox proportion activity graph.png"/>
                    <pic:cNvPicPr/>
                  </pic:nvPicPr>
                  <pic:blipFill rotWithShape="1">
                    <a:blip r:embed="rId13">
                      <a:extLst>
                        <a:ext uri="{28A0092B-C50C-407E-A947-70E740481C1C}">
                          <a14:useLocalDpi xmlns:a14="http://schemas.microsoft.com/office/drawing/2010/main" val="0"/>
                        </a:ext>
                      </a:extLst>
                    </a:blip>
                    <a:srcRect t="18570" b="5755"/>
                    <a:stretch/>
                  </pic:blipFill>
                  <pic:spPr bwMode="auto">
                    <a:xfrm>
                      <a:off x="0" y="0"/>
                      <a:ext cx="5496692" cy="2458295"/>
                    </a:xfrm>
                    <a:prstGeom prst="rect">
                      <a:avLst/>
                    </a:prstGeom>
                    <a:ln>
                      <a:noFill/>
                    </a:ln>
                    <a:extLst>
                      <a:ext uri="{53640926-AAD7-44D8-BBD7-CCE9431645EC}">
                        <a14:shadowObscured xmlns:a14="http://schemas.microsoft.com/office/drawing/2010/main"/>
                      </a:ext>
                    </a:extLst>
                  </pic:spPr>
                </pic:pic>
              </a:graphicData>
            </a:graphic>
          </wp:inline>
        </w:drawing>
      </w:r>
    </w:p>
    <w:p w14:paraId="17ADEEBA" w14:textId="2A207131" w:rsidR="002E0AC1" w:rsidRDefault="006B1A4C" w:rsidP="00315571">
      <w:pPr>
        <w:pStyle w:val="Caption"/>
        <w:jc w:val="both"/>
      </w:pPr>
      <w:r>
        <w:t xml:space="preserve">Figure </w:t>
      </w:r>
      <w:fldSimple w:instr=" SEQ Figure \* ARABIC ">
        <w:r w:rsidR="002B7130">
          <w:rPr>
            <w:noProof/>
          </w:rPr>
          <w:t>4</w:t>
        </w:r>
      </w:fldSimple>
      <w:r>
        <w:t>: Temporal activity of foxes in Brockwell Park</w:t>
      </w:r>
      <w:r w:rsidR="001965E5">
        <w:t>. Photos were only tagged between the hours of 6pm and 8am.</w:t>
      </w:r>
    </w:p>
    <w:p w14:paraId="4A0792A3" w14:textId="77777777" w:rsidR="00773E6B" w:rsidRDefault="00773E6B" w:rsidP="00315571">
      <w:pPr>
        <w:jc w:val="both"/>
      </w:pPr>
    </w:p>
    <w:p w14:paraId="21B539C3" w14:textId="6C28DB4C" w:rsidR="00773E6B" w:rsidRDefault="00773E6B" w:rsidP="00315571">
      <w:pPr>
        <w:jc w:val="both"/>
      </w:pPr>
      <w:r>
        <w:t xml:space="preserve">The map below shows the distribution of dog sightings across the park (Figure </w:t>
      </w:r>
      <w:r w:rsidR="00133A13">
        <w:t>5</w:t>
      </w:r>
      <w:r>
        <w:t>), with some sites recording very high levels of activity.</w:t>
      </w:r>
    </w:p>
    <w:p w14:paraId="60BF1313" w14:textId="77777777" w:rsidR="000E3BDB" w:rsidRDefault="000E3BDB" w:rsidP="00315571">
      <w:pPr>
        <w:keepNext/>
        <w:jc w:val="both"/>
      </w:pPr>
      <w:r>
        <w:rPr>
          <w:noProof/>
        </w:rPr>
        <w:drawing>
          <wp:inline distT="0" distB="0" distL="0" distR="0" wp14:anchorId="436F27FE" wp14:editId="222145DA">
            <wp:extent cx="4457700" cy="45720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457700" cy="4572000"/>
                    </a:xfrm>
                    <a:prstGeom prst="rect">
                      <a:avLst/>
                    </a:prstGeom>
                    <a:noFill/>
                    <a:ln>
                      <a:noFill/>
                    </a:ln>
                  </pic:spPr>
                </pic:pic>
              </a:graphicData>
            </a:graphic>
          </wp:inline>
        </w:drawing>
      </w:r>
    </w:p>
    <w:p w14:paraId="6A3913F8" w14:textId="502FCE39" w:rsidR="000E3BDB" w:rsidRDefault="000E3BDB" w:rsidP="00315571">
      <w:pPr>
        <w:pStyle w:val="Caption"/>
        <w:jc w:val="both"/>
      </w:pPr>
      <w:r>
        <w:t xml:space="preserve">Figure </w:t>
      </w:r>
      <w:fldSimple w:instr=" SEQ Figure \* ARABIC ">
        <w:r w:rsidR="002B7130">
          <w:rPr>
            <w:noProof/>
          </w:rPr>
          <w:t>5</w:t>
        </w:r>
      </w:fldSimple>
      <w:r>
        <w:t>: Dog</w:t>
      </w:r>
      <w:r w:rsidRPr="002C0699">
        <w:t xml:space="preserve"> distribution across Brockwell Park. </w:t>
      </w:r>
      <w:r>
        <w:t>Blue</w:t>
      </w:r>
      <w:r w:rsidRPr="002C0699">
        <w:t xml:space="preserve"> indicates presence and white absence. Larger circles represent higher trapping rates, ranging from 0 to </w:t>
      </w:r>
      <w:r>
        <w:t>15.2</w:t>
      </w:r>
      <w:r w:rsidR="00773E6B">
        <w:t>.</w:t>
      </w:r>
    </w:p>
    <w:p w14:paraId="5C09D2CA" w14:textId="70399D4F" w:rsidR="008A2C92" w:rsidRDefault="008A2C92" w:rsidP="00315571">
      <w:pPr>
        <w:pStyle w:val="Heading1"/>
        <w:jc w:val="both"/>
      </w:pPr>
      <w:r>
        <w:lastRenderedPageBreak/>
        <w:t>Discussion</w:t>
      </w:r>
    </w:p>
    <w:p w14:paraId="79DC68EA" w14:textId="75FC7B53" w:rsidR="001D138E" w:rsidRDefault="001D138E" w:rsidP="00315571">
      <w:pPr>
        <w:jc w:val="both"/>
      </w:pPr>
    </w:p>
    <w:p w14:paraId="05CD323F" w14:textId="7B1B1923" w:rsidR="002B7130" w:rsidRDefault="001D138E" w:rsidP="001D138E">
      <w:pPr>
        <w:jc w:val="both"/>
      </w:pPr>
      <w:r>
        <w:rPr>
          <w:noProof/>
          <w:color w:val="4472C4" w:themeColor="accent1"/>
        </w:rPr>
        <w:drawing>
          <wp:anchor distT="0" distB="0" distL="114300" distR="114300" simplePos="0" relativeHeight="251669504" behindDoc="0" locked="0" layoutInCell="1" allowOverlap="1" wp14:anchorId="1D35B3E2" wp14:editId="444A34FE">
            <wp:simplePos x="0" y="0"/>
            <wp:positionH relativeFrom="margin">
              <wp:align>right</wp:align>
            </wp:positionH>
            <wp:positionV relativeFrom="paragraph">
              <wp:posOffset>12346</wp:posOffset>
            </wp:positionV>
            <wp:extent cx="2704834" cy="2633569"/>
            <wp:effectExtent l="0" t="0" r="635" b="0"/>
            <wp:wrapSquare wrapText="bothSides"/>
            <wp:docPr id="10" name="Picture 10" descr="A cat that is standing in the gras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fox and worm.JPG"/>
                    <pic:cNvPicPr/>
                  </pic:nvPicPr>
                  <pic:blipFill rotWithShape="1">
                    <a:blip r:embed="rId15" cstate="print">
                      <a:extLst>
                        <a:ext uri="{28A0092B-C50C-407E-A947-70E740481C1C}">
                          <a14:useLocalDpi xmlns:a14="http://schemas.microsoft.com/office/drawing/2010/main" val="0"/>
                        </a:ext>
                      </a:extLst>
                    </a:blip>
                    <a:srcRect l="28670" t="-1" r="33614" b="33896"/>
                    <a:stretch/>
                  </pic:blipFill>
                  <pic:spPr bwMode="auto">
                    <a:xfrm>
                      <a:off x="0" y="0"/>
                      <a:ext cx="2704834" cy="2633569"/>
                    </a:xfrm>
                    <a:prstGeom prst="rect">
                      <a:avLst/>
                    </a:prstGeom>
                    <a:ln>
                      <a:noFill/>
                    </a:ln>
                    <a:extLst>
                      <a:ext uri="{53640926-AAD7-44D8-BBD7-CCE9431645EC}">
                        <a14:shadowObscured xmlns:a14="http://schemas.microsoft.com/office/drawing/2010/main"/>
                      </a:ext>
                    </a:extLst>
                  </pic:spPr>
                </pic:pic>
              </a:graphicData>
            </a:graphic>
          </wp:anchor>
        </w:drawing>
      </w:r>
      <w:r w:rsidR="008A2C92">
        <w:t>As expected, foxes were abundant in the park. Urban parks can support high density populations, as surrounding housing provides a readily available food source. The cameras also reveal</w:t>
      </w:r>
      <w:r w:rsidR="00AA6F5A">
        <w:t>ed</w:t>
      </w:r>
      <w:r w:rsidR="008A2C92">
        <w:t xml:space="preserve"> some fox behaviour as photos were taken of foxes foraging for earthworms</w:t>
      </w:r>
      <w:r w:rsidR="002B7130">
        <w:t xml:space="preserve"> (Figure 6)</w:t>
      </w:r>
      <w:r w:rsidR="00AA6F5A">
        <w:t xml:space="preserve">, </w:t>
      </w:r>
      <w:r w:rsidR="007F12FD">
        <w:t>although the most</w:t>
      </w:r>
      <w:r w:rsidR="00AA6F5A">
        <w:t xml:space="preserve"> </w:t>
      </w:r>
      <w:r w:rsidR="00DB4BD6">
        <w:t>significant component</w:t>
      </w:r>
      <w:r w:rsidR="00AA6F5A">
        <w:t xml:space="preserve"> of their diet is likely to be</w:t>
      </w:r>
      <w:r w:rsidR="00DB4BD6">
        <w:t xml:space="preserve"> scavenging anthropogenic food</w:t>
      </w:r>
      <w:sdt>
        <w:sdtPr>
          <w:rPr>
            <w:color w:val="000000"/>
            <w:vertAlign w:val="superscript"/>
          </w:rPr>
          <w:tag w:val="MENDELEY_CITATION_27460d12-338f-489e-94a5-af7fe9c32a8f"/>
          <w:id w:val="1197042083"/>
          <w:placeholder>
            <w:docPart w:val="DefaultPlaceholder_-1854013440"/>
          </w:placeholder>
        </w:sdtPr>
        <w:sdtContent>
          <w:r w:rsidR="00AA6F5A" w:rsidRPr="00AA6F5A">
            <w:rPr>
              <w:color w:val="000000"/>
              <w:vertAlign w:val="superscript"/>
            </w:rPr>
            <w:t>3</w:t>
          </w:r>
        </w:sdtContent>
      </w:sdt>
      <w:r w:rsidR="00AA6F5A">
        <w:rPr>
          <w:color w:val="000000"/>
        </w:rPr>
        <w:t>.</w:t>
      </w:r>
    </w:p>
    <w:p w14:paraId="3A9B58E2" w14:textId="59A05C75" w:rsidR="00AA6F5A" w:rsidRPr="00AA6F5A" w:rsidRDefault="001D138E" w:rsidP="00315571">
      <w:pPr>
        <w:jc w:val="both"/>
      </w:pPr>
      <w:r>
        <w:rPr>
          <w:noProof/>
        </w:rPr>
        <mc:AlternateContent>
          <mc:Choice Requires="wps">
            <w:drawing>
              <wp:anchor distT="45720" distB="45720" distL="114300" distR="114300" simplePos="0" relativeHeight="251678720" behindDoc="0" locked="0" layoutInCell="1" allowOverlap="1" wp14:anchorId="793125E9" wp14:editId="7A61D7BC">
                <wp:simplePos x="0" y="0"/>
                <wp:positionH relativeFrom="column">
                  <wp:posOffset>3071805</wp:posOffset>
                </wp:positionH>
                <wp:positionV relativeFrom="paragraph">
                  <wp:posOffset>1103660</wp:posOffset>
                </wp:positionV>
                <wp:extent cx="2615565" cy="361315"/>
                <wp:effectExtent l="0" t="0" r="0" b="63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15565" cy="361315"/>
                        </a:xfrm>
                        <a:prstGeom prst="rect">
                          <a:avLst/>
                        </a:prstGeom>
                        <a:noFill/>
                        <a:ln>
                          <a:noFill/>
                        </a:ln>
                      </wps:spPr>
                      <wps:style>
                        <a:lnRef idx="0">
                          <a:scrgbClr r="0" g="0" b="0"/>
                        </a:lnRef>
                        <a:fillRef idx="0">
                          <a:scrgbClr r="0" g="0" b="0"/>
                        </a:fillRef>
                        <a:effectRef idx="0">
                          <a:scrgbClr r="0" g="0" b="0"/>
                        </a:effectRef>
                        <a:fontRef idx="minor">
                          <a:schemeClr val="dk1"/>
                        </a:fontRef>
                      </wps:style>
                      <wps:txbx>
                        <w:txbxContent>
                          <w:p w14:paraId="7724C495" w14:textId="20851147" w:rsidR="001D138E" w:rsidRDefault="001D138E" w:rsidP="001D138E">
                            <w:pPr>
                              <w:pStyle w:val="Caption"/>
                            </w:pPr>
                            <w:r>
                              <w:t>Figure 6: Fox foraging for earthworms in Brockwell Park.</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3125E9" id="_x0000_s1030" type="#_x0000_t202" style="position:absolute;left:0;text-align:left;margin-left:241.85pt;margin-top:86.9pt;width:205.95pt;height:28.45pt;z-index:2516787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" filled="f" stroked="f">
                <v:textbox>
                  <w:txbxContent>
                    <w:p w14:paraId="7724C495" w14:textId="20851147" w:rsidR="001D138E" w:rsidRDefault="001D138E" w:rsidP="001D138E">
                      <w:pPr>
                        <w:pStyle w:val="Caption"/>
                      </w:pPr>
                      <w:r>
                        <w:t>Figure 6: Fox foraging for earthworms in Brockwell Park.</w:t>
                      </w:r>
                    </w:p>
                  </w:txbxContent>
                </v:textbox>
                <w10:wrap type="square"/>
              </v:shape>
            </w:pict>
          </mc:Fallback>
        </mc:AlternateContent>
      </w:r>
      <w:r w:rsidR="00AA6F5A" w:rsidRPr="00AA6F5A">
        <w:t>The</w:t>
      </w:r>
      <w:r w:rsidR="009217B9">
        <w:t xml:space="preserve"> pattern of</w:t>
      </w:r>
      <w:r w:rsidR="00AA6F5A" w:rsidRPr="00AA6F5A">
        <w:t xml:space="preserve"> temporal a</w:t>
      </w:r>
      <w:r w:rsidR="00AA6F5A">
        <w:t xml:space="preserve">ctivity of the foxes </w:t>
      </w:r>
      <w:r w:rsidR="002B3BC2">
        <w:t>at Brockwell</w:t>
      </w:r>
      <w:r w:rsidR="00AA6F5A">
        <w:t xml:space="preserve"> is </w:t>
      </w:r>
      <w:proofErr w:type="gramStart"/>
      <w:r w:rsidR="00AA6F5A">
        <w:t>simi</w:t>
      </w:r>
      <w:r w:rsidR="009217B9">
        <w:t>lar to</w:t>
      </w:r>
      <w:proofErr w:type="gramEnd"/>
      <w:r w:rsidR="009217B9">
        <w:t xml:space="preserve"> that found in other parks, having two distinct peaks. Recent work on London HogWatch data has suggested that this could coincide with foxes leaving and then re-entering the parks after searching for food in the surrounding residential areas. Other parks surveyed found higher trapping rates around the boundaries of the parks, presumably due to this movement in and out of the parks, but this does not seem to be the case in Brockwell Park.</w:t>
      </w:r>
    </w:p>
    <w:p w14:paraId="2E0D6C02" w14:textId="0BADF0A0" w:rsidR="008A2C92" w:rsidRDefault="008A2C92" w:rsidP="00315571">
      <w:pPr>
        <w:jc w:val="both"/>
      </w:pPr>
      <w:r>
        <w:t xml:space="preserve">Although no hedgehogs were seen in the park itself, citizen science records from the London Wildlife Trust and </w:t>
      </w:r>
      <w:r w:rsidR="002B7130">
        <w:t>the Peoples Trust for Endangered Species</w:t>
      </w:r>
      <w:r>
        <w:t xml:space="preserve"> Hedgehog Street </w:t>
      </w:r>
      <w:r w:rsidR="00A348A4">
        <w:t xml:space="preserve">project </w:t>
      </w:r>
      <w:r>
        <w:t>show that they are present in the surrounding area</w:t>
      </w:r>
      <w:r w:rsidR="00C60B52">
        <w:t xml:space="preserve"> (Fig</w:t>
      </w:r>
      <w:r w:rsidR="00D8147C">
        <w:t xml:space="preserve">ure </w:t>
      </w:r>
      <w:r w:rsidR="00133A13">
        <w:t>7</w:t>
      </w:r>
      <w:sdt>
        <w:sdtPr>
          <w:rPr>
            <w:color w:val="000000"/>
            <w:vertAlign w:val="superscript"/>
          </w:rPr>
          <w:tag w:val="MENDELEY_CITATION_5e4afa87-0bbd-4373-bebd-854e9413dd9b"/>
          <w:id w:val="-636717197"/>
          <w:placeholder>
            <w:docPart w:val="DefaultPlaceholder_-1854013440"/>
          </w:placeholder>
        </w:sdtPr>
        <w:sdtContent>
          <w:r w:rsidR="00AA6F5A" w:rsidRPr="00AA6F5A">
            <w:rPr>
              <w:color w:val="000000"/>
              <w:vertAlign w:val="superscript"/>
            </w:rPr>
            <w:t>4</w:t>
          </w:r>
        </w:sdtContent>
      </w:sdt>
      <w:r w:rsidR="00C60B52">
        <w:t>)</w:t>
      </w:r>
      <w:r>
        <w:t>. One main issue for urban hedgehogs is the difficulty of accessing potential habitat due to large roads</w:t>
      </w:r>
      <w:sdt>
        <w:sdtPr>
          <w:rPr>
            <w:color w:val="000000"/>
            <w:vertAlign w:val="superscript"/>
          </w:rPr>
          <w:tag w:val="MENDELEY_CITATION_69d46fbe-cf5d-429e-80c4-3230b2746810"/>
          <w:id w:val="1570921765"/>
          <w:placeholder>
            <w:docPart w:val="DefaultPlaceholder_-1854013440"/>
          </w:placeholder>
        </w:sdtPr>
        <w:sdtContent>
          <w:r w:rsidR="00AA6F5A" w:rsidRPr="00AA6F5A">
            <w:rPr>
              <w:color w:val="000000"/>
              <w:vertAlign w:val="superscript"/>
            </w:rPr>
            <w:t>5</w:t>
          </w:r>
        </w:sdtContent>
      </w:sdt>
      <w:r>
        <w:t xml:space="preserve">, which may explain why they are not seen in the park. Even if hedgehogs had been present, </w:t>
      </w:r>
      <w:r w:rsidR="00C60B52">
        <w:t xml:space="preserve">a larger area would be needed to support a sustainable population, area that could be provided by private gardens. This is achievable through making small holes in fences to improve connectivity and making other small changes to ensure gardens are friendly to wildlife. Connecting surrounding gardens may help to boost the local hedgehog population and enable them to colonise the park in the future.  </w:t>
      </w:r>
    </w:p>
    <w:p w14:paraId="42EDA12B" w14:textId="30FFE24D" w:rsidR="00C60B52" w:rsidRDefault="00C60B52" w:rsidP="00315571">
      <w:pPr>
        <w:jc w:val="both"/>
      </w:pPr>
      <w:r>
        <w:t>To help monitor the status of hedgehogs, any sightings (alive or dead) can be reported to the Big Hedgehog Map</w:t>
      </w:r>
      <w:r w:rsidR="00D8147C">
        <w:t xml:space="preserve"> (</w:t>
      </w:r>
      <w:hyperlink r:id="rId16" w:history="1">
        <w:r w:rsidR="00D8147C">
          <w:rPr>
            <w:rStyle w:val="Hyperlink"/>
          </w:rPr>
          <w:t>https://bighedgehogmap.org/</w:t>
        </w:r>
      </w:hyperlink>
      <w:r w:rsidR="00D8147C">
        <w:t>) or the London Wildlife Trust (</w:t>
      </w:r>
      <w:hyperlink r:id="rId17" w:history="1">
        <w:r w:rsidR="00D8147C">
          <w:rPr>
            <w:rStyle w:val="Hyperlink"/>
          </w:rPr>
          <w:t>https://www.wildlondon.org.uk/campaign/record-your-sightings/hedgehog</w:t>
        </w:r>
      </w:hyperlink>
      <w:r w:rsidR="00D8147C">
        <w:t>)</w:t>
      </w:r>
      <w:r>
        <w:t>.</w:t>
      </w:r>
    </w:p>
    <w:p w14:paraId="0A9D6E2B" w14:textId="72058998" w:rsidR="00C60B52" w:rsidRDefault="00D8147C" w:rsidP="00315571">
      <w:pPr>
        <w:jc w:val="both"/>
      </w:pPr>
      <w:r>
        <w:rPr>
          <w:noProof/>
        </w:rPr>
        <w:lastRenderedPageBreak/>
        <mc:AlternateContent>
          <mc:Choice Requires="wps">
            <w:drawing>
              <wp:anchor distT="0" distB="0" distL="114300" distR="114300" simplePos="0" relativeHeight="251665408" behindDoc="0" locked="0" layoutInCell="1" allowOverlap="1" wp14:anchorId="597C6EF9" wp14:editId="08B06743">
                <wp:simplePos x="0" y="0"/>
                <wp:positionH relativeFrom="column">
                  <wp:posOffset>10160</wp:posOffset>
                </wp:positionH>
                <wp:positionV relativeFrom="paragraph">
                  <wp:posOffset>3810635</wp:posOffset>
                </wp:positionV>
                <wp:extent cx="5721350" cy="635"/>
                <wp:effectExtent l="0" t="0" r="0" b="0"/>
                <wp:wrapSquare wrapText="bothSides"/>
                <wp:docPr id="5" name="Text Box 5"/>
                <wp:cNvGraphicFramePr/>
                <a:graphic xmlns:a="http://schemas.openxmlformats.org/drawingml/2006/main">
                  <a:graphicData uri="http://schemas.microsoft.com/office/word/2010/wordprocessingShape">
                    <wps:wsp>
                      <wps:cNvSpPr txBox="1"/>
                      <wps:spPr>
                        <a:xfrm>
                          <a:off x="0" y="0"/>
                          <a:ext cx="5721350" cy="635"/>
                        </a:xfrm>
                        <a:prstGeom prst="rect">
                          <a:avLst/>
                        </a:prstGeom>
                        <a:solidFill>
                          <a:prstClr val="white"/>
                        </a:solidFill>
                        <a:ln>
                          <a:noFill/>
                        </a:ln>
                      </wps:spPr>
                      <wps:txbx>
                        <w:txbxContent>
                          <w:p w14:paraId="18C776AC" w14:textId="480BE855" w:rsidR="00315571" w:rsidRPr="00BA4D81" w:rsidRDefault="00315571" w:rsidP="00D8147C">
                            <w:pPr>
                              <w:pStyle w:val="Caption"/>
                              <w:rPr>
                                <w:noProof/>
                              </w:rPr>
                            </w:pPr>
                            <w:r>
                              <w:t xml:space="preserve">Figure </w:t>
                            </w:r>
                            <w:fldSimple w:instr=" SEQ Figure \* ARABIC ">
                              <w:r w:rsidR="002B7130">
                                <w:rPr>
                                  <w:noProof/>
                                </w:rPr>
                                <w:t>7</w:t>
                              </w:r>
                            </w:fldSimple>
                            <w:r>
                              <w:t xml:space="preserve">: Citizen science hedgehog sightings around Brockwell Park. Taken from </w:t>
                            </w:r>
                            <w:hyperlink r:id="rId18" w:history="1">
                              <w:r w:rsidRPr="007B6129">
                                <w:rPr>
                                  <w:rStyle w:val="Hyperlink"/>
                                </w:rPr>
                                <w:t>https://bighedgehogmap.org/</w:t>
                              </w:r>
                            </w:hyperlink>
                            <w:r>
                              <w:t>. Both circle and triangle</w:t>
                            </w:r>
                            <w:r w:rsidR="00133A13">
                              <w:t xml:space="preserve"> symbols</w:t>
                            </w:r>
                            <w:r>
                              <w:t xml:space="preserve"> are sightings.</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w14:anchorId="597C6EF9" id="Text Box 5" o:spid="_x0000_s1031" type="#_x0000_t202" style="position:absolute;left:0;text-align:left;margin-left:.8pt;margin-top:300.05pt;width:450.5pt;height:.0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" stroked="f">
                <v:textbox style="mso-fit-shape-to-text:t" inset="0,0,0,0">
                  <w:txbxContent>
                    <w:p w14:paraId="18C776AC" w14:textId="480BE855" w:rsidR="00315571" w:rsidRPr="00BA4D81" w:rsidRDefault="00315571" w:rsidP="00D8147C">
                      <w:pPr>
                        <w:pStyle w:val="Caption"/>
                        <w:rPr>
                          <w:noProof/>
                        </w:rPr>
                      </w:pPr>
                      <w:r>
                        <w:t xml:space="preserve">Figure </w:t>
                      </w:r>
                      <w:fldSimple w:instr=" SEQ Figure \* ARABIC ">
                        <w:r w:rsidR="002B7130">
                          <w:rPr>
                            <w:noProof/>
                          </w:rPr>
                          <w:t>7</w:t>
                        </w:r>
                      </w:fldSimple>
                      <w:r>
                        <w:t xml:space="preserve">: Citizen science hedgehog sightings around Brockwell Park. Taken from </w:t>
                      </w:r>
                      <w:hyperlink r:id="rId19" w:history="1">
                        <w:r w:rsidRPr="007B6129">
                          <w:rPr>
                            <w:rStyle w:val="Hyperlink"/>
                          </w:rPr>
                          <w:t>https://bighedgehogmap.org/</w:t>
                        </w:r>
                      </w:hyperlink>
                      <w:r>
                        <w:t>. Both circle and triangle</w:t>
                      </w:r>
                      <w:r w:rsidR="00133A13">
                        <w:t xml:space="preserve"> symbols</w:t>
                      </w:r>
                      <w:r>
                        <w:t xml:space="preserve"> are sightings.</w:t>
                      </w:r>
                    </w:p>
                  </w:txbxContent>
                </v:textbox>
                <w10:wrap type="square"/>
              </v:shape>
            </w:pict>
          </mc:Fallback>
        </mc:AlternateContent>
      </w:r>
      <w:r w:rsidR="00C60B52">
        <w:rPr>
          <w:noProof/>
        </w:rPr>
        <w:drawing>
          <wp:anchor distT="0" distB="0" distL="114300" distR="114300" simplePos="0" relativeHeight="251663360" behindDoc="0" locked="0" layoutInCell="1" allowOverlap="1" wp14:anchorId="79F9C51A" wp14:editId="33F68674">
            <wp:simplePos x="0" y="0"/>
            <wp:positionH relativeFrom="margin">
              <wp:align>right</wp:align>
            </wp:positionH>
            <wp:positionV relativeFrom="paragraph">
              <wp:posOffset>197485</wp:posOffset>
            </wp:positionV>
            <wp:extent cx="5721350" cy="3556000"/>
            <wp:effectExtent l="0" t="0" r="0" b="635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21350" cy="3556000"/>
                    </a:xfrm>
                    <a:prstGeom prst="rect">
                      <a:avLst/>
                    </a:prstGeom>
                    <a:noFill/>
                    <a:ln>
                      <a:noFill/>
                    </a:ln>
                  </pic:spPr>
                </pic:pic>
              </a:graphicData>
            </a:graphic>
          </wp:anchor>
        </w:drawing>
      </w:r>
    </w:p>
    <w:p w14:paraId="5C09443C" w14:textId="77777777" w:rsidR="00C60B52" w:rsidRDefault="00C60B52" w:rsidP="00315571">
      <w:pPr>
        <w:jc w:val="both"/>
      </w:pPr>
    </w:p>
    <w:p w14:paraId="56430243" w14:textId="77541AC0" w:rsidR="00D842E8" w:rsidRDefault="00D8147C" w:rsidP="00315571">
      <w:pPr>
        <w:jc w:val="both"/>
      </w:pPr>
      <w:r>
        <w:t xml:space="preserve">London HogWatch has now conducted several surveys in </w:t>
      </w:r>
      <w:r w:rsidR="00133A13">
        <w:t>s</w:t>
      </w:r>
      <w:r>
        <w:t xml:space="preserve">outh London, including Dulwich Park and Peckham Rye Park and Common. </w:t>
      </w:r>
      <w:r w:rsidR="00D842E8">
        <w:t>No hedgehogs were seen in Dulwich, and only one was recorded in Peckham Rye. Hedgehogs have also been patchy in other areas of London, so unfortunately Brockwell Park is not unusual in having no hedgehogs</w:t>
      </w:r>
      <w:r w:rsidR="002B7130">
        <w:t xml:space="preserve"> present.</w:t>
      </w:r>
      <w:r w:rsidR="00133A13">
        <w:t xml:space="preserve"> A summary of survey results is provided in Table 2</w:t>
      </w:r>
      <w:r w:rsidR="00274781">
        <w:t xml:space="preserve">. </w:t>
      </w:r>
      <w:r w:rsidR="00D842E8">
        <w:t xml:space="preserve">The fox trapping rate of 1.3 found at Brockwell Park was </w:t>
      </w:r>
      <w:r w:rsidR="00397891">
        <w:t>high</w:t>
      </w:r>
      <w:r w:rsidR="00D842E8">
        <w:t xml:space="preserve"> </w:t>
      </w:r>
      <w:r w:rsidR="00560F5F">
        <w:t xml:space="preserve">when compared to other London greenspaces that have been surveyed, </w:t>
      </w:r>
      <w:r w:rsidR="00D842E8">
        <w:t>although less th</w:t>
      </w:r>
      <w:r w:rsidR="00560F5F">
        <w:t>a</w:t>
      </w:r>
      <w:r w:rsidR="00D842E8">
        <w:t xml:space="preserve">n the 3.1 </w:t>
      </w:r>
      <w:r w:rsidR="00560F5F">
        <w:t xml:space="preserve">recorded </w:t>
      </w:r>
      <w:r w:rsidR="00D842E8">
        <w:t>at Dulwich and 1.82 at Peckham</w:t>
      </w:r>
      <w:r w:rsidR="00560F5F">
        <w:t xml:space="preserve"> Rye.</w:t>
      </w:r>
    </w:p>
    <w:p w14:paraId="1C59600D" w14:textId="4EE8F248" w:rsidR="0017666C" w:rsidRDefault="0017666C" w:rsidP="00315571">
      <w:pPr>
        <w:jc w:val="both"/>
      </w:pPr>
    </w:p>
    <w:p w14:paraId="08E867BB" w14:textId="2C774EAC" w:rsidR="00C75FE2" w:rsidRDefault="00C75FE2" w:rsidP="00C75FE2">
      <w:pPr>
        <w:pStyle w:val="Caption"/>
        <w:keepNext/>
      </w:pPr>
      <w:r>
        <w:t xml:space="preserve">Table </w:t>
      </w:r>
      <w:fldSimple w:instr=" SEQ Table \* ARABIC ">
        <w:r>
          <w:rPr>
            <w:noProof/>
          </w:rPr>
          <w:t>2</w:t>
        </w:r>
      </w:fldSimple>
      <w:r>
        <w:t>: Results from all the greenspaces London</w:t>
      </w:r>
      <w:r>
        <w:rPr>
          <w:noProof/>
        </w:rPr>
        <w:t xml:space="preserve"> HogWatch has surveyed.</w:t>
      </w:r>
    </w:p>
    <w:tbl>
      <w:tblPr>
        <w:tblStyle w:val="GridTable2-Accent3"/>
        <w:tblW w:w="9498" w:type="dxa"/>
        <w:jc w:val="center"/>
        <w:tblBorders>
          <w:top w:val="none" w:sz="0" w:space="0" w:color="auto"/>
          <w:bottom w:val="none" w:sz="0" w:space="0" w:color="auto"/>
          <w:insideH w:val="none" w:sz="0" w:space="0" w:color="auto"/>
          <w:insideV w:val="none" w:sz="0" w:space="0" w:color="auto"/>
        </w:tblBorders>
        <w:tblLayout w:type="fixed"/>
        <w:tblLook w:val="04A0" w:firstRow="1" w:lastRow="0" w:firstColumn="1" w:lastColumn="0" w:noHBand="0" w:noVBand="1"/>
      </w:tblPr>
      <w:tblGrid>
        <w:gridCol w:w="1411"/>
        <w:gridCol w:w="714"/>
        <w:gridCol w:w="143"/>
        <w:gridCol w:w="851"/>
        <w:gridCol w:w="992"/>
        <w:gridCol w:w="851"/>
        <w:gridCol w:w="850"/>
        <w:gridCol w:w="992"/>
        <w:gridCol w:w="851"/>
        <w:gridCol w:w="850"/>
        <w:gridCol w:w="993"/>
      </w:tblGrid>
      <w:tr w:rsidR="0066140C" w:rsidRPr="00ED4BC7" w14:paraId="2A8BAA9B" w14:textId="77777777" w:rsidTr="00315571">
        <w:trPr>
          <w:cnfStyle w:val="100000000000" w:firstRow="1" w:lastRow="0" w:firstColumn="0" w:lastColumn="0" w:oddVBand="0" w:evenVBand="0" w:oddHBand="0" w:evenHBand="0" w:firstRowFirstColumn="0" w:firstRowLastColumn="0" w:lastRowFirstColumn="0" w:lastRowLastColumn="0"/>
          <w:trHeight w:val="229"/>
          <w:jc w:val="center"/>
        </w:trPr>
        <w:tc>
          <w:tcPr>
            <w:cnfStyle w:val="001000000000" w:firstRow="0" w:lastRow="0" w:firstColumn="1" w:lastColumn="0" w:oddVBand="0" w:evenVBand="0" w:oddHBand="0" w:evenHBand="0" w:firstRowFirstColumn="0" w:firstRowLastColumn="0" w:lastRowFirstColumn="0" w:lastRowLastColumn="0"/>
            <w:tcW w:w="1411" w:type="dxa"/>
            <w:vMerge w:val="restart"/>
            <w:tcBorders>
              <w:right w:val="single" w:sz="4" w:space="0" w:color="auto"/>
            </w:tcBorders>
          </w:tcPr>
          <w:p w14:paraId="5F8A9D83" w14:textId="77777777" w:rsidR="0066140C" w:rsidRPr="00ED4BC7" w:rsidRDefault="0066140C" w:rsidP="00315571">
            <w:pPr>
              <w:jc w:val="both"/>
              <w:rPr>
                <w:sz w:val="18"/>
              </w:rPr>
            </w:pPr>
            <w:r w:rsidRPr="00ED4BC7">
              <w:rPr>
                <w:sz w:val="18"/>
              </w:rPr>
              <w:t>Park</w:t>
            </w:r>
          </w:p>
        </w:tc>
        <w:tc>
          <w:tcPr>
            <w:tcW w:w="2700" w:type="dxa"/>
            <w:gridSpan w:val="4"/>
            <w:tcBorders>
              <w:left w:val="single" w:sz="4" w:space="0" w:color="auto"/>
              <w:right w:val="single" w:sz="4" w:space="0" w:color="auto"/>
            </w:tcBorders>
          </w:tcPr>
          <w:p w14:paraId="63C98DF1" w14:textId="77777777" w:rsidR="0066140C" w:rsidRPr="00ED4BC7" w:rsidRDefault="0066140C" w:rsidP="00315571">
            <w:pPr>
              <w:jc w:val="both"/>
              <w:cnfStyle w:val="100000000000" w:firstRow="1" w:lastRow="0" w:firstColumn="0" w:lastColumn="0" w:oddVBand="0" w:evenVBand="0" w:oddHBand="0" w:evenHBand="0" w:firstRowFirstColumn="0" w:firstRowLastColumn="0" w:lastRowFirstColumn="0" w:lastRowLastColumn="0"/>
              <w:rPr>
                <w:sz w:val="18"/>
              </w:rPr>
            </w:pPr>
            <w:r w:rsidRPr="00ED4BC7">
              <w:rPr>
                <w:sz w:val="18"/>
              </w:rPr>
              <w:t>Hedgehog</w:t>
            </w:r>
          </w:p>
          <w:p w14:paraId="46575135" w14:textId="77777777" w:rsidR="0066140C" w:rsidRPr="00ED4BC7" w:rsidRDefault="0066140C" w:rsidP="00315571">
            <w:pPr>
              <w:jc w:val="both"/>
              <w:cnfStyle w:val="100000000000" w:firstRow="1" w:lastRow="0" w:firstColumn="0" w:lastColumn="0" w:oddVBand="0" w:evenVBand="0" w:oddHBand="0" w:evenHBand="0" w:firstRowFirstColumn="0" w:firstRowLastColumn="0" w:lastRowFirstColumn="0" w:lastRowLastColumn="0"/>
              <w:rPr>
                <w:sz w:val="18"/>
              </w:rPr>
            </w:pPr>
          </w:p>
        </w:tc>
        <w:tc>
          <w:tcPr>
            <w:tcW w:w="2693" w:type="dxa"/>
            <w:gridSpan w:val="3"/>
            <w:tcBorders>
              <w:left w:val="single" w:sz="4" w:space="0" w:color="auto"/>
            </w:tcBorders>
          </w:tcPr>
          <w:p w14:paraId="1ED3455C" w14:textId="77777777" w:rsidR="0066140C" w:rsidRPr="00ED4BC7" w:rsidRDefault="0066140C" w:rsidP="00315571">
            <w:pPr>
              <w:jc w:val="both"/>
              <w:cnfStyle w:val="100000000000" w:firstRow="1" w:lastRow="0" w:firstColumn="0" w:lastColumn="0" w:oddVBand="0" w:evenVBand="0" w:oddHBand="0" w:evenHBand="0" w:firstRowFirstColumn="0" w:firstRowLastColumn="0" w:lastRowFirstColumn="0" w:lastRowLastColumn="0"/>
              <w:rPr>
                <w:sz w:val="18"/>
              </w:rPr>
            </w:pPr>
            <w:r w:rsidRPr="00ED4BC7">
              <w:rPr>
                <w:sz w:val="18"/>
              </w:rPr>
              <w:t>Fox</w:t>
            </w:r>
          </w:p>
        </w:tc>
        <w:tc>
          <w:tcPr>
            <w:tcW w:w="851" w:type="dxa"/>
            <w:tcBorders>
              <w:left w:val="single" w:sz="4" w:space="0" w:color="auto"/>
              <w:bottom w:val="single" w:sz="12" w:space="0" w:color="D0CECE" w:themeColor="background2" w:themeShade="E6"/>
              <w:right w:val="none" w:sz="0" w:space="0" w:color="auto"/>
            </w:tcBorders>
          </w:tcPr>
          <w:p w14:paraId="2A188B80" w14:textId="77777777" w:rsidR="0066140C" w:rsidRPr="00ED4BC7" w:rsidRDefault="0066140C" w:rsidP="00315571">
            <w:pPr>
              <w:jc w:val="both"/>
              <w:cnfStyle w:val="100000000000" w:firstRow="1" w:lastRow="0" w:firstColumn="0" w:lastColumn="0" w:oddVBand="0" w:evenVBand="0" w:oddHBand="0" w:evenHBand="0" w:firstRowFirstColumn="0" w:firstRowLastColumn="0" w:lastRowFirstColumn="0" w:lastRowLastColumn="0"/>
              <w:rPr>
                <w:sz w:val="18"/>
              </w:rPr>
            </w:pPr>
            <w:r>
              <w:rPr>
                <w:sz w:val="18"/>
              </w:rPr>
              <w:t>Badger</w:t>
            </w:r>
          </w:p>
        </w:tc>
        <w:tc>
          <w:tcPr>
            <w:tcW w:w="850" w:type="dxa"/>
            <w:tcBorders>
              <w:left w:val="none" w:sz="0" w:space="0" w:color="auto"/>
              <w:bottom w:val="single" w:sz="12" w:space="0" w:color="D0CECE" w:themeColor="background2" w:themeShade="E6"/>
              <w:right w:val="none" w:sz="0" w:space="0" w:color="auto"/>
            </w:tcBorders>
          </w:tcPr>
          <w:p w14:paraId="0AAC865E" w14:textId="77777777" w:rsidR="0066140C" w:rsidRDefault="0066140C" w:rsidP="00315571">
            <w:pPr>
              <w:jc w:val="both"/>
              <w:cnfStyle w:val="100000000000" w:firstRow="1" w:lastRow="0" w:firstColumn="0" w:lastColumn="0" w:oddVBand="0" w:evenVBand="0" w:oddHBand="0" w:evenHBand="0" w:firstRowFirstColumn="0" w:firstRowLastColumn="0" w:lastRowFirstColumn="0" w:lastRowLastColumn="0"/>
              <w:rPr>
                <w:sz w:val="18"/>
              </w:rPr>
            </w:pPr>
          </w:p>
        </w:tc>
        <w:tc>
          <w:tcPr>
            <w:tcW w:w="993" w:type="dxa"/>
            <w:tcBorders>
              <w:bottom w:val="single" w:sz="12" w:space="0" w:color="D0CECE" w:themeColor="background2" w:themeShade="E6"/>
            </w:tcBorders>
          </w:tcPr>
          <w:p w14:paraId="17AB87F6" w14:textId="77777777" w:rsidR="0066140C" w:rsidRDefault="0066140C" w:rsidP="00315571">
            <w:pPr>
              <w:jc w:val="both"/>
              <w:cnfStyle w:val="100000000000" w:firstRow="1" w:lastRow="0" w:firstColumn="0" w:lastColumn="0" w:oddVBand="0" w:evenVBand="0" w:oddHBand="0" w:evenHBand="0" w:firstRowFirstColumn="0" w:firstRowLastColumn="0" w:lastRowFirstColumn="0" w:lastRowLastColumn="0"/>
              <w:rPr>
                <w:sz w:val="18"/>
              </w:rPr>
            </w:pPr>
          </w:p>
        </w:tc>
      </w:tr>
      <w:tr w:rsidR="0066140C" w:rsidRPr="00ED4BC7" w14:paraId="32BA0319" w14:textId="77777777" w:rsidTr="00315571">
        <w:trPr>
          <w:cnfStyle w:val="000000100000" w:firstRow="0" w:lastRow="0" w:firstColumn="0" w:lastColumn="0" w:oddVBand="0" w:evenVBand="0" w:oddHBand="1" w:evenHBand="0" w:firstRowFirstColumn="0" w:firstRowLastColumn="0" w:lastRowFirstColumn="0" w:lastRowLastColumn="0"/>
          <w:trHeight w:val="519"/>
          <w:jc w:val="center"/>
        </w:trPr>
        <w:tc>
          <w:tcPr>
            <w:cnfStyle w:val="001000000000" w:firstRow="0" w:lastRow="0" w:firstColumn="1" w:lastColumn="0" w:oddVBand="0" w:evenVBand="0" w:oddHBand="0" w:evenHBand="0" w:firstRowFirstColumn="0" w:firstRowLastColumn="0" w:lastRowFirstColumn="0" w:lastRowLastColumn="0"/>
            <w:tcW w:w="1411" w:type="dxa"/>
            <w:vMerge/>
            <w:tcBorders>
              <w:bottom w:val="single" w:sz="4" w:space="0" w:color="auto"/>
              <w:right w:val="single" w:sz="4" w:space="0" w:color="auto"/>
            </w:tcBorders>
          </w:tcPr>
          <w:p w14:paraId="4B1CC5AA" w14:textId="77777777" w:rsidR="0066140C" w:rsidRPr="00ED4BC7" w:rsidRDefault="0066140C" w:rsidP="00315571">
            <w:pPr>
              <w:jc w:val="both"/>
              <w:rPr>
                <w:sz w:val="18"/>
              </w:rPr>
            </w:pPr>
          </w:p>
        </w:tc>
        <w:tc>
          <w:tcPr>
            <w:tcW w:w="857" w:type="dxa"/>
            <w:gridSpan w:val="2"/>
            <w:tcBorders>
              <w:left w:val="single" w:sz="4" w:space="0" w:color="auto"/>
              <w:bottom w:val="single" w:sz="4" w:space="0" w:color="auto"/>
            </w:tcBorders>
          </w:tcPr>
          <w:p w14:paraId="29D7DDEE" w14:textId="77777777" w:rsidR="0066140C" w:rsidRPr="00910F6E" w:rsidRDefault="0066140C" w:rsidP="00315571">
            <w:pPr>
              <w:jc w:val="both"/>
              <w:cnfStyle w:val="000000100000" w:firstRow="0" w:lastRow="0" w:firstColumn="0" w:lastColumn="0" w:oddVBand="0" w:evenVBand="0" w:oddHBand="1" w:evenHBand="0" w:firstRowFirstColumn="0" w:firstRowLastColumn="0" w:lastRowFirstColumn="0" w:lastRowLastColumn="0"/>
              <w:rPr>
                <w:b/>
                <w:sz w:val="18"/>
              </w:rPr>
            </w:pPr>
            <w:r w:rsidRPr="00910F6E">
              <w:rPr>
                <w:b/>
                <w:sz w:val="18"/>
              </w:rPr>
              <w:t>Contact events</w:t>
            </w:r>
          </w:p>
        </w:tc>
        <w:tc>
          <w:tcPr>
            <w:tcW w:w="851" w:type="dxa"/>
            <w:tcBorders>
              <w:bottom w:val="single" w:sz="4" w:space="0" w:color="auto"/>
            </w:tcBorders>
          </w:tcPr>
          <w:p w14:paraId="5969BEC3" w14:textId="77777777" w:rsidR="0066140C" w:rsidRDefault="0066140C" w:rsidP="00315571">
            <w:pPr>
              <w:jc w:val="both"/>
              <w:cnfStyle w:val="000000100000" w:firstRow="0" w:lastRow="0" w:firstColumn="0" w:lastColumn="0" w:oddVBand="0" w:evenVBand="0" w:oddHBand="1" w:evenHBand="0" w:firstRowFirstColumn="0" w:firstRowLastColumn="0" w:lastRowFirstColumn="0" w:lastRowLastColumn="0"/>
              <w:rPr>
                <w:b/>
                <w:sz w:val="18"/>
              </w:rPr>
            </w:pPr>
            <w:r w:rsidRPr="00910F6E">
              <w:rPr>
                <w:b/>
                <w:sz w:val="18"/>
              </w:rPr>
              <w:t>Camera Sites</w:t>
            </w:r>
          </w:p>
          <w:p w14:paraId="48C82DBC" w14:textId="77777777" w:rsidR="0066140C" w:rsidRPr="00910F6E" w:rsidRDefault="0066140C" w:rsidP="00315571">
            <w:pPr>
              <w:jc w:val="both"/>
              <w:cnfStyle w:val="000000100000" w:firstRow="0" w:lastRow="0" w:firstColumn="0" w:lastColumn="0" w:oddVBand="0" w:evenVBand="0" w:oddHBand="1" w:evenHBand="0" w:firstRowFirstColumn="0" w:firstRowLastColumn="0" w:lastRowFirstColumn="0" w:lastRowLastColumn="0"/>
              <w:rPr>
                <w:b/>
                <w:sz w:val="18"/>
              </w:rPr>
            </w:pPr>
            <w:r>
              <w:rPr>
                <w:b/>
                <w:sz w:val="18"/>
              </w:rPr>
              <w:t>(total)</w:t>
            </w:r>
          </w:p>
        </w:tc>
        <w:tc>
          <w:tcPr>
            <w:tcW w:w="992" w:type="dxa"/>
            <w:tcBorders>
              <w:bottom w:val="single" w:sz="4" w:space="0" w:color="auto"/>
              <w:right w:val="single" w:sz="4" w:space="0" w:color="auto"/>
            </w:tcBorders>
          </w:tcPr>
          <w:p w14:paraId="428F588B" w14:textId="77777777" w:rsidR="0066140C" w:rsidRPr="00910F6E" w:rsidRDefault="0066140C" w:rsidP="00315571">
            <w:pPr>
              <w:jc w:val="both"/>
              <w:cnfStyle w:val="000000100000" w:firstRow="0" w:lastRow="0" w:firstColumn="0" w:lastColumn="0" w:oddVBand="0" w:evenVBand="0" w:oddHBand="1" w:evenHBand="0" w:firstRowFirstColumn="0" w:firstRowLastColumn="0" w:lastRowFirstColumn="0" w:lastRowLastColumn="0"/>
              <w:rPr>
                <w:b/>
                <w:sz w:val="18"/>
              </w:rPr>
            </w:pPr>
            <w:r w:rsidRPr="00910F6E">
              <w:rPr>
                <w:b/>
                <w:sz w:val="18"/>
              </w:rPr>
              <w:t>Overall Trapping Rate</w:t>
            </w:r>
          </w:p>
        </w:tc>
        <w:tc>
          <w:tcPr>
            <w:tcW w:w="851" w:type="dxa"/>
            <w:tcBorders>
              <w:top w:val="single" w:sz="12" w:space="0" w:color="D0CECE" w:themeColor="background2" w:themeShade="E6"/>
              <w:left w:val="single" w:sz="4" w:space="0" w:color="auto"/>
              <w:bottom w:val="single" w:sz="4" w:space="0" w:color="auto"/>
            </w:tcBorders>
          </w:tcPr>
          <w:p w14:paraId="10449EC5" w14:textId="77777777" w:rsidR="0066140C" w:rsidRPr="00910F6E" w:rsidRDefault="0066140C" w:rsidP="00315571">
            <w:pPr>
              <w:jc w:val="both"/>
              <w:cnfStyle w:val="000000100000" w:firstRow="0" w:lastRow="0" w:firstColumn="0" w:lastColumn="0" w:oddVBand="0" w:evenVBand="0" w:oddHBand="1" w:evenHBand="0" w:firstRowFirstColumn="0" w:firstRowLastColumn="0" w:lastRowFirstColumn="0" w:lastRowLastColumn="0"/>
              <w:rPr>
                <w:b/>
                <w:sz w:val="18"/>
              </w:rPr>
            </w:pPr>
            <w:r w:rsidRPr="00910F6E">
              <w:rPr>
                <w:b/>
                <w:sz w:val="18"/>
              </w:rPr>
              <w:t>Contact events</w:t>
            </w:r>
          </w:p>
        </w:tc>
        <w:tc>
          <w:tcPr>
            <w:tcW w:w="850" w:type="dxa"/>
            <w:tcBorders>
              <w:top w:val="single" w:sz="12" w:space="0" w:color="D0CECE" w:themeColor="background2" w:themeShade="E6"/>
              <w:bottom w:val="single" w:sz="4" w:space="0" w:color="auto"/>
            </w:tcBorders>
          </w:tcPr>
          <w:p w14:paraId="338BAFFA" w14:textId="77777777" w:rsidR="0066140C" w:rsidRDefault="0066140C" w:rsidP="00315571">
            <w:pPr>
              <w:jc w:val="both"/>
              <w:cnfStyle w:val="000000100000" w:firstRow="0" w:lastRow="0" w:firstColumn="0" w:lastColumn="0" w:oddVBand="0" w:evenVBand="0" w:oddHBand="1" w:evenHBand="0" w:firstRowFirstColumn="0" w:firstRowLastColumn="0" w:lastRowFirstColumn="0" w:lastRowLastColumn="0"/>
              <w:rPr>
                <w:b/>
                <w:sz w:val="18"/>
              </w:rPr>
            </w:pPr>
            <w:r w:rsidRPr="00910F6E">
              <w:rPr>
                <w:b/>
                <w:sz w:val="18"/>
              </w:rPr>
              <w:t>Camera Sites</w:t>
            </w:r>
          </w:p>
          <w:p w14:paraId="10EADD72" w14:textId="77777777" w:rsidR="0066140C" w:rsidRPr="00910F6E" w:rsidRDefault="0066140C" w:rsidP="00315571">
            <w:pPr>
              <w:jc w:val="both"/>
              <w:cnfStyle w:val="000000100000" w:firstRow="0" w:lastRow="0" w:firstColumn="0" w:lastColumn="0" w:oddVBand="0" w:evenVBand="0" w:oddHBand="1" w:evenHBand="0" w:firstRowFirstColumn="0" w:firstRowLastColumn="0" w:lastRowFirstColumn="0" w:lastRowLastColumn="0"/>
              <w:rPr>
                <w:b/>
                <w:sz w:val="18"/>
              </w:rPr>
            </w:pPr>
            <w:r>
              <w:rPr>
                <w:b/>
                <w:sz w:val="18"/>
              </w:rPr>
              <w:t>(%)</w:t>
            </w:r>
          </w:p>
        </w:tc>
        <w:tc>
          <w:tcPr>
            <w:tcW w:w="992" w:type="dxa"/>
            <w:tcBorders>
              <w:top w:val="single" w:sz="12" w:space="0" w:color="D0CECE" w:themeColor="background2" w:themeShade="E6"/>
              <w:bottom w:val="single" w:sz="4" w:space="0" w:color="auto"/>
              <w:right w:val="single" w:sz="4" w:space="0" w:color="auto"/>
            </w:tcBorders>
          </w:tcPr>
          <w:p w14:paraId="1D3E06CE" w14:textId="77777777" w:rsidR="0066140C" w:rsidRPr="00910F6E" w:rsidRDefault="0066140C" w:rsidP="00315571">
            <w:pPr>
              <w:jc w:val="both"/>
              <w:cnfStyle w:val="000000100000" w:firstRow="0" w:lastRow="0" w:firstColumn="0" w:lastColumn="0" w:oddVBand="0" w:evenVBand="0" w:oddHBand="1" w:evenHBand="0" w:firstRowFirstColumn="0" w:firstRowLastColumn="0" w:lastRowFirstColumn="0" w:lastRowLastColumn="0"/>
              <w:rPr>
                <w:b/>
                <w:sz w:val="18"/>
              </w:rPr>
            </w:pPr>
            <w:r w:rsidRPr="00910F6E">
              <w:rPr>
                <w:b/>
                <w:sz w:val="18"/>
              </w:rPr>
              <w:t>Overall Trapping Rate</w:t>
            </w:r>
          </w:p>
        </w:tc>
        <w:tc>
          <w:tcPr>
            <w:tcW w:w="851" w:type="dxa"/>
            <w:tcBorders>
              <w:top w:val="single" w:sz="12" w:space="0" w:color="D0CECE" w:themeColor="background2" w:themeShade="E6"/>
              <w:left w:val="single" w:sz="4" w:space="0" w:color="auto"/>
              <w:bottom w:val="single" w:sz="4" w:space="0" w:color="auto"/>
            </w:tcBorders>
          </w:tcPr>
          <w:p w14:paraId="6F97BCA3" w14:textId="77777777" w:rsidR="0066140C" w:rsidRPr="00910F6E" w:rsidRDefault="0066140C" w:rsidP="00315571">
            <w:pPr>
              <w:tabs>
                <w:tab w:val="left" w:pos="1123"/>
              </w:tabs>
              <w:jc w:val="both"/>
              <w:cnfStyle w:val="000000100000" w:firstRow="0" w:lastRow="0" w:firstColumn="0" w:lastColumn="0" w:oddVBand="0" w:evenVBand="0" w:oddHBand="1" w:evenHBand="0" w:firstRowFirstColumn="0" w:firstRowLastColumn="0" w:lastRowFirstColumn="0" w:lastRowLastColumn="0"/>
              <w:rPr>
                <w:b/>
                <w:sz w:val="18"/>
              </w:rPr>
            </w:pPr>
            <w:r w:rsidRPr="00910F6E">
              <w:rPr>
                <w:b/>
                <w:sz w:val="18"/>
              </w:rPr>
              <w:t>Contact events</w:t>
            </w:r>
          </w:p>
        </w:tc>
        <w:tc>
          <w:tcPr>
            <w:tcW w:w="850" w:type="dxa"/>
            <w:tcBorders>
              <w:top w:val="single" w:sz="12" w:space="0" w:color="D0CECE" w:themeColor="background2" w:themeShade="E6"/>
              <w:bottom w:val="single" w:sz="4" w:space="0" w:color="auto"/>
            </w:tcBorders>
          </w:tcPr>
          <w:p w14:paraId="2B2CB513" w14:textId="77777777" w:rsidR="0066140C" w:rsidRPr="00910F6E" w:rsidRDefault="0066140C" w:rsidP="00315571">
            <w:pPr>
              <w:tabs>
                <w:tab w:val="left" w:pos="1123"/>
              </w:tabs>
              <w:jc w:val="both"/>
              <w:cnfStyle w:val="000000100000" w:firstRow="0" w:lastRow="0" w:firstColumn="0" w:lastColumn="0" w:oddVBand="0" w:evenVBand="0" w:oddHBand="1" w:evenHBand="0" w:firstRowFirstColumn="0" w:firstRowLastColumn="0" w:lastRowFirstColumn="0" w:lastRowLastColumn="0"/>
              <w:rPr>
                <w:b/>
                <w:sz w:val="18"/>
              </w:rPr>
            </w:pPr>
            <w:r>
              <w:rPr>
                <w:b/>
                <w:sz w:val="18"/>
              </w:rPr>
              <w:t>Camera Sites</w:t>
            </w:r>
          </w:p>
        </w:tc>
        <w:tc>
          <w:tcPr>
            <w:tcW w:w="993" w:type="dxa"/>
            <w:tcBorders>
              <w:top w:val="single" w:sz="12" w:space="0" w:color="D0CECE" w:themeColor="background2" w:themeShade="E6"/>
              <w:left w:val="nil"/>
              <w:bottom w:val="single" w:sz="4" w:space="0" w:color="auto"/>
            </w:tcBorders>
          </w:tcPr>
          <w:p w14:paraId="6D2B571E" w14:textId="77777777" w:rsidR="0066140C" w:rsidRPr="00910F6E" w:rsidRDefault="0066140C" w:rsidP="00315571">
            <w:pPr>
              <w:tabs>
                <w:tab w:val="left" w:pos="1123"/>
              </w:tabs>
              <w:jc w:val="both"/>
              <w:cnfStyle w:val="000000100000" w:firstRow="0" w:lastRow="0" w:firstColumn="0" w:lastColumn="0" w:oddVBand="0" w:evenVBand="0" w:oddHBand="1" w:evenHBand="0" w:firstRowFirstColumn="0" w:firstRowLastColumn="0" w:lastRowFirstColumn="0" w:lastRowLastColumn="0"/>
              <w:rPr>
                <w:b/>
                <w:sz w:val="18"/>
              </w:rPr>
            </w:pPr>
            <w:r>
              <w:rPr>
                <w:b/>
                <w:sz w:val="18"/>
              </w:rPr>
              <w:t>Overall Trapping Rate</w:t>
            </w:r>
          </w:p>
        </w:tc>
      </w:tr>
      <w:tr w:rsidR="0066140C" w:rsidRPr="00ED4BC7" w14:paraId="657E9F37" w14:textId="77777777" w:rsidTr="00315571">
        <w:trPr>
          <w:trHeight w:val="469"/>
          <w:jc w:val="center"/>
        </w:trPr>
        <w:tc>
          <w:tcPr>
            <w:cnfStyle w:val="001000000000" w:firstRow="0" w:lastRow="0" w:firstColumn="1" w:lastColumn="0" w:oddVBand="0" w:evenVBand="0" w:oddHBand="0" w:evenHBand="0" w:firstRowFirstColumn="0" w:firstRowLastColumn="0" w:lastRowFirstColumn="0" w:lastRowLastColumn="0"/>
            <w:tcW w:w="1411" w:type="dxa"/>
            <w:tcBorders>
              <w:top w:val="single" w:sz="4" w:space="0" w:color="auto"/>
              <w:right w:val="single" w:sz="4" w:space="0" w:color="auto"/>
            </w:tcBorders>
          </w:tcPr>
          <w:p w14:paraId="2515B0D2" w14:textId="77777777" w:rsidR="0066140C" w:rsidRPr="00870679" w:rsidRDefault="0066140C" w:rsidP="00315571">
            <w:pPr>
              <w:jc w:val="both"/>
              <w:rPr>
                <w:sz w:val="18"/>
              </w:rPr>
            </w:pPr>
            <w:r w:rsidRPr="00870679">
              <w:rPr>
                <w:sz w:val="18"/>
              </w:rPr>
              <w:t>Alexandra Park (2017)</w:t>
            </w:r>
          </w:p>
        </w:tc>
        <w:tc>
          <w:tcPr>
            <w:tcW w:w="714" w:type="dxa"/>
            <w:tcBorders>
              <w:top w:val="single" w:sz="4" w:space="0" w:color="auto"/>
              <w:left w:val="single" w:sz="4" w:space="0" w:color="auto"/>
            </w:tcBorders>
          </w:tcPr>
          <w:p w14:paraId="4C2D40DB"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rPr>
            </w:pPr>
            <w:r w:rsidRPr="00870679">
              <w:rPr>
                <w:sz w:val="18"/>
              </w:rPr>
              <w:t>63</w:t>
            </w:r>
          </w:p>
        </w:tc>
        <w:tc>
          <w:tcPr>
            <w:tcW w:w="994" w:type="dxa"/>
            <w:gridSpan w:val="2"/>
            <w:tcBorders>
              <w:top w:val="single" w:sz="4" w:space="0" w:color="auto"/>
            </w:tcBorders>
          </w:tcPr>
          <w:p w14:paraId="7F1DDFDB"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rPr>
            </w:pPr>
            <w:r w:rsidRPr="00870679">
              <w:rPr>
                <w:sz w:val="18"/>
              </w:rPr>
              <w:t>8 (9)</w:t>
            </w:r>
          </w:p>
        </w:tc>
        <w:tc>
          <w:tcPr>
            <w:tcW w:w="992" w:type="dxa"/>
            <w:tcBorders>
              <w:top w:val="single" w:sz="4" w:space="0" w:color="auto"/>
              <w:right w:val="single" w:sz="4" w:space="0" w:color="auto"/>
            </w:tcBorders>
          </w:tcPr>
          <w:p w14:paraId="3821CDA5"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rPr>
            </w:pPr>
            <w:r w:rsidRPr="00870679">
              <w:rPr>
                <w:sz w:val="18"/>
              </w:rPr>
              <w:t>0.0616</w:t>
            </w:r>
          </w:p>
        </w:tc>
        <w:tc>
          <w:tcPr>
            <w:tcW w:w="851" w:type="dxa"/>
            <w:tcBorders>
              <w:top w:val="single" w:sz="4" w:space="0" w:color="auto"/>
              <w:left w:val="single" w:sz="4" w:space="0" w:color="auto"/>
            </w:tcBorders>
          </w:tcPr>
          <w:p w14:paraId="03DAFACD"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rPr>
            </w:pPr>
            <w:r w:rsidRPr="00870679">
              <w:rPr>
                <w:sz w:val="18"/>
              </w:rPr>
              <w:t>1196</w:t>
            </w:r>
          </w:p>
        </w:tc>
        <w:tc>
          <w:tcPr>
            <w:tcW w:w="850" w:type="dxa"/>
            <w:tcBorders>
              <w:top w:val="single" w:sz="4" w:space="0" w:color="auto"/>
            </w:tcBorders>
          </w:tcPr>
          <w:p w14:paraId="02D4455F"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rPr>
            </w:pPr>
            <w:r w:rsidRPr="00870679">
              <w:rPr>
                <w:sz w:val="18"/>
              </w:rPr>
              <w:t>71 (84)</w:t>
            </w:r>
          </w:p>
        </w:tc>
        <w:tc>
          <w:tcPr>
            <w:tcW w:w="992" w:type="dxa"/>
            <w:tcBorders>
              <w:top w:val="single" w:sz="4" w:space="0" w:color="auto"/>
              <w:right w:val="single" w:sz="4" w:space="0" w:color="auto"/>
            </w:tcBorders>
          </w:tcPr>
          <w:p w14:paraId="2475F826"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rPr>
            </w:pPr>
            <w:r w:rsidRPr="00870679">
              <w:rPr>
                <w:sz w:val="18"/>
              </w:rPr>
              <w:t>1.17</w:t>
            </w:r>
          </w:p>
        </w:tc>
        <w:tc>
          <w:tcPr>
            <w:tcW w:w="851" w:type="dxa"/>
            <w:tcBorders>
              <w:top w:val="single" w:sz="4" w:space="0" w:color="auto"/>
              <w:left w:val="single" w:sz="4" w:space="0" w:color="auto"/>
            </w:tcBorders>
          </w:tcPr>
          <w:p w14:paraId="5CBD8AD8"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rPr>
            </w:pPr>
            <w:r w:rsidRPr="00870679">
              <w:rPr>
                <w:sz w:val="18"/>
              </w:rPr>
              <w:t>0</w:t>
            </w:r>
          </w:p>
        </w:tc>
        <w:tc>
          <w:tcPr>
            <w:tcW w:w="850" w:type="dxa"/>
            <w:tcBorders>
              <w:top w:val="single" w:sz="4" w:space="0" w:color="auto"/>
            </w:tcBorders>
          </w:tcPr>
          <w:p w14:paraId="6E84646C"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rPr>
            </w:pPr>
            <w:r w:rsidRPr="00870679">
              <w:rPr>
                <w:sz w:val="18"/>
              </w:rPr>
              <w:t>0 (0)</w:t>
            </w:r>
          </w:p>
        </w:tc>
        <w:tc>
          <w:tcPr>
            <w:tcW w:w="993" w:type="dxa"/>
            <w:tcBorders>
              <w:top w:val="single" w:sz="4" w:space="0" w:color="auto"/>
              <w:left w:val="nil"/>
            </w:tcBorders>
          </w:tcPr>
          <w:p w14:paraId="680D68E9"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rPr>
            </w:pPr>
            <w:r w:rsidRPr="00870679">
              <w:rPr>
                <w:sz w:val="18"/>
              </w:rPr>
              <w:t>0</w:t>
            </w:r>
          </w:p>
        </w:tc>
      </w:tr>
      <w:tr w:rsidR="0066140C" w:rsidRPr="00ED4BC7" w14:paraId="4CE9497A" w14:textId="77777777" w:rsidTr="00315571">
        <w:trPr>
          <w:cnfStyle w:val="000000100000" w:firstRow="0" w:lastRow="0" w:firstColumn="0" w:lastColumn="0" w:oddVBand="0" w:evenVBand="0" w:oddHBand="1" w:evenHBand="0" w:firstRowFirstColumn="0" w:firstRowLastColumn="0" w:lastRowFirstColumn="0" w:lastRowLastColumn="0"/>
          <w:trHeight w:val="469"/>
          <w:jc w:val="center"/>
        </w:trPr>
        <w:tc>
          <w:tcPr>
            <w:cnfStyle w:val="001000000000" w:firstRow="0" w:lastRow="0" w:firstColumn="1" w:lastColumn="0" w:oddVBand="0" w:evenVBand="0" w:oddHBand="0" w:evenHBand="0" w:firstRowFirstColumn="0" w:firstRowLastColumn="0" w:lastRowFirstColumn="0" w:lastRowLastColumn="0"/>
            <w:tcW w:w="1411" w:type="dxa"/>
            <w:tcBorders>
              <w:right w:val="single" w:sz="4" w:space="0" w:color="auto"/>
            </w:tcBorders>
          </w:tcPr>
          <w:p w14:paraId="45AEE263" w14:textId="77777777" w:rsidR="0066140C" w:rsidRPr="00870679" w:rsidRDefault="0066140C" w:rsidP="00315571">
            <w:pPr>
              <w:jc w:val="both"/>
              <w:rPr>
                <w:sz w:val="18"/>
              </w:rPr>
            </w:pPr>
            <w:r w:rsidRPr="00870679">
              <w:rPr>
                <w:sz w:val="18"/>
              </w:rPr>
              <w:t>Barnes Common (2018)</w:t>
            </w:r>
          </w:p>
        </w:tc>
        <w:tc>
          <w:tcPr>
            <w:tcW w:w="714" w:type="dxa"/>
            <w:tcBorders>
              <w:left w:val="single" w:sz="4" w:space="0" w:color="auto"/>
            </w:tcBorders>
          </w:tcPr>
          <w:p w14:paraId="612FCEE6"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rPr>
            </w:pPr>
            <w:r w:rsidRPr="00870679">
              <w:rPr>
                <w:sz w:val="18"/>
              </w:rPr>
              <w:t>19</w:t>
            </w:r>
          </w:p>
        </w:tc>
        <w:tc>
          <w:tcPr>
            <w:tcW w:w="994" w:type="dxa"/>
            <w:gridSpan w:val="2"/>
          </w:tcPr>
          <w:p w14:paraId="02212CB8"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rPr>
            </w:pPr>
            <w:r w:rsidRPr="00870679">
              <w:rPr>
                <w:sz w:val="18"/>
              </w:rPr>
              <w:t>7 (24)</w:t>
            </w:r>
          </w:p>
        </w:tc>
        <w:tc>
          <w:tcPr>
            <w:tcW w:w="992" w:type="dxa"/>
            <w:tcBorders>
              <w:right w:val="single" w:sz="4" w:space="0" w:color="auto"/>
            </w:tcBorders>
          </w:tcPr>
          <w:p w14:paraId="4DBD362E"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rPr>
            </w:pPr>
            <w:r w:rsidRPr="00870679">
              <w:rPr>
                <w:sz w:val="18"/>
              </w:rPr>
              <w:t>0.032</w:t>
            </w:r>
          </w:p>
        </w:tc>
        <w:tc>
          <w:tcPr>
            <w:tcW w:w="851" w:type="dxa"/>
            <w:tcBorders>
              <w:left w:val="single" w:sz="4" w:space="0" w:color="auto"/>
            </w:tcBorders>
          </w:tcPr>
          <w:p w14:paraId="6ED46A69"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rPr>
            </w:pPr>
            <w:r w:rsidRPr="00870679">
              <w:rPr>
                <w:sz w:val="18"/>
              </w:rPr>
              <w:t>499</w:t>
            </w:r>
          </w:p>
        </w:tc>
        <w:tc>
          <w:tcPr>
            <w:tcW w:w="850" w:type="dxa"/>
          </w:tcPr>
          <w:p w14:paraId="66033DF8"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rPr>
            </w:pPr>
            <w:r w:rsidRPr="00870679">
              <w:rPr>
                <w:sz w:val="18"/>
              </w:rPr>
              <w:t>26 (90)</w:t>
            </w:r>
          </w:p>
        </w:tc>
        <w:tc>
          <w:tcPr>
            <w:tcW w:w="992" w:type="dxa"/>
            <w:tcBorders>
              <w:right w:val="single" w:sz="4" w:space="0" w:color="auto"/>
            </w:tcBorders>
          </w:tcPr>
          <w:p w14:paraId="256D4ECD"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rPr>
            </w:pPr>
            <w:r w:rsidRPr="00870679">
              <w:rPr>
                <w:sz w:val="18"/>
              </w:rPr>
              <w:t>0.823</w:t>
            </w:r>
          </w:p>
        </w:tc>
        <w:tc>
          <w:tcPr>
            <w:tcW w:w="851" w:type="dxa"/>
            <w:tcBorders>
              <w:left w:val="single" w:sz="4" w:space="0" w:color="auto"/>
            </w:tcBorders>
          </w:tcPr>
          <w:p w14:paraId="6D74E40A"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rPr>
            </w:pPr>
            <w:r w:rsidRPr="00870679">
              <w:rPr>
                <w:sz w:val="18"/>
              </w:rPr>
              <w:t>12</w:t>
            </w:r>
          </w:p>
        </w:tc>
        <w:tc>
          <w:tcPr>
            <w:tcW w:w="850" w:type="dxa"/>
          </w:tcPr>
          <w:p w14:paraId="385D3E1B"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rPr>
            </w:pPr>
            <w:r w:rsidRPr="00870679">
              <w:rPr>
                <w:sz w:val="18"/>
              </w:rPr>
              <w:t>3 (10)</w:t>
            </w:r>
          </w:p>
        </w:tc>
        <w:tc>
          <w:tcPr>
            <w:tcW w:w="993" w:type="dxa"/>
            <w:tcBorders>
              <w:left w:val="nil"/>
            </w:tcBorders>
          </w:tcPr>
          <w:p w14:paraId="6C246FFE"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rPr>
            </w:pPr>
            <w:r w:rsidRPr="00870679">
              <w:rPr>
                <w:sz w:val="18"/>
              </w:rPr>
              <w:t>0.02</w:t>
            </w:r>
          </w:p>
        </w:tc>
      </w:tr>
      <w:tr w:rsidR="0066140C" w:rsidRPr="00ED4BC7" w14:paraId="0EEAA30A" w14:textId="77777777" w:rsidTr="00315571">
        <w:trPr>
          <w:trHeight w:val="469"/>
          <w:jc w:val="center"/>
        </w:trPr>
        <w:tc>
          <w:tcPr>
            <w:cnfStyle w:val="001000000000" w:firstRow="0" w:lastRow="0" w:firstColumn="1" w:lastColumn="0" w:oddVBand="0" w:evenVBand="0" w:oddHBand="0" w:evenHBand="0" w:firstRowFirstColumn="0" w:firstRowLastColumn="0" w:lastRowFirstColumn="0" w:lastRowLastColumn="0"/>
            <w:tcW w:w="1411" w:type="dxa"/>
            <w:tcBorders>
              <w:right w:val="single" w:sz="4" w:space="0" w:color="auto"/>
            </w:tcBorders>
          </w:tcPr>
          <w:p w14:paraId="2CB49DDF" w14:textId="77777777" w:rsidR="0066140C" w:rsidRPr="00870679" w:rsidRDefault="0066140C" w:rsidP="00315571">
            <w:pPr>
              <w:jc w:val="both"/>
              <w:rPr>
                <w:sz w:val="18"/>
              </w:rPr>
            </w:pPr>
            <w:r w:rsidRPr="00870679">
              <w:rPr>
                <w:sz w:val="18"/>
              </w:rPr>
              <w:t>Barnes Common (2019)</w:t>
            </w:r>
          </w:p>
        </w:tc>
        <w:tc>
          <w:tcPr>
            <w:tcW w:w="714" w:type="dxa"/>
            <w:tcBorders>
              <w:left w:val="single" w:sz="4" w:space="0" w:color="auto"/>
            </w:tcBorders>
          </w:tcPr>
          <w:p w14:paraId="2819319B"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szCs w:val="18"/>
              </w:rPr>
            </w:pPr>
            <w:r w:rsidRPr="00870679">
              <w:rPr>
                <w:sz w:val="18"/>
                <w:szCs w:val="18"/>
              </w:rPr>
              <w:t>16</w:t>
            </w:r>
          </w:p>
        </w:tc>
        <w:tc>
          <w:tcPr>
            <w:tcW w:w="994" w:type="dxa"/>
            <w:gridSpan w:val="2"/>
          </w:tcPr>
          <w:p w14:paraId="6990C69F"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szCs w:val="18"/>
              </w:rPr>
            </w:pPr>
            <w:r w:rsidRPr="00870679">
              <w:rPr>
                <w:sz w:val="18"/>
                <w:szCs w:val="18"/>
              </w:rPr>
              <w:t>7 (26)</w:t>
            </w:r>
          </w:p>
        </w:tc>
        <w:tc>
          <w:tcPr>
            <w:tcW w:w="992" w:type="dxa"/>
            <w:tcBorders>
              <w:right w:val="single" w:sz="4" w:space="0" w:color="auto"/>
            </w:tcBorders>
          </w:tcPr>
          <w:p w14:paraId="7220AE41"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szCs w:val="18"/>
              </w:rPr>
            </w:pPr>
            <w:r w:rsidRPr="00870679">
              <w:rPr>
                <w:sz w:val="18"/>
                <w:szCs w:val="18"/>
              </w:rPr>
              <w:t>0.02</w:t>
            </w:r>
          </w:p>
        </w:tc>
        <w:tc>
          <w:tcPr>
            <w:tcW w:w="851" w:type="dxa"/>
            <w:tcBorders>
              <w:left w:val="single" w:sz="4" w:space="0" w:color="auto"/>
            </w:tcBorders>
          </w:tcPr>
          <w:p w14:paraId="6AC9F46A"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szCs w:val="18"/>
              </w:rPr>
            </w:pPr>
            <w:r w:rsidRPr="00870679">
              <w:rPr>
                <w:sz w:val="18"/>
                <w:szCs w:val="18"/>
              </w:rPr>
              <w:t>632</w:t>
            </w:r>
          </w:p>
        </w:tc>
        <w:tc>
          <w:tcPr>
            <w:tcW w:w="850" w:type="dxa"/>
          </w:tcPr>
          <w:p w14:paraId="60B269A3"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szCs w:val="18"/>
              </w:rPr>
            </w:pPr>
            <w:r w:rsidRPr="00870679">
              <w:rPr>
                <w:sz w:val="18"/>
                <w:szCs w:val="18"/>
              </w:rPr>
              <w:t>22 (81)</w:t>
            </w:r>
          </w:p>
        </w:tc>
        <w:tc>
          <w:tcPr>
            <w:tcW w:w="992" w:type="dxa"/>
            <w:tcBorders>
              <w:right w:val="single" w:sz="4" w:space="0" w:color="auto"/>
            </w:tcBorders>
          </w:tcPr>
          <w:p w14:paraId="378B780B"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szCs w:val="18"/>
              </w:rPr>
            </w:pPr>
            <w:r w:rsidRPr="00870679">
              <w:rPr>
                <w:sz w:val="18"/>
                <w:szCs w:val="18"/>
              </w:rPr>
              <w:t>0.81</w:t>
            </w:r>
          </w:p>
        </w:tc>
        <w:tc>
          <w:tcPr>
            <w:tcW w:w="851" w:type="dxa"/>
            <w:tcBorders>
              <w:left w:val="single" w:sz="4" w:space="0" w:color="auto"/>
            </w:tcBorders>
          </w:tcPr>
          <w:p w14:paraId="7C891210"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szCs w:val="18"/>
              </w:rPr>
            </w:pPr>
            <w:r w:rsidRPr="00870679">
              <w:rPr>
                <w:sz w:val="18"/>
                <w:szCs w:val="18"/>
              </w:rPr>
              <w:t>4</w:t>
            </w:r>
          </w:p>
        </w:tc>
        <w:tc>
          <w:tcPr>
            <w:tcW w:w="850" w:type="dxa"/>
          </w:tcPr>
          <w:p w14:paraId="3186E860"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szCs w:val="18"/>
              </w:rPr>
            </w:pPr>
            <w:r w:rsidRPr="00870679">
              <w:rPr>
                <w:sz w:val="18"/>
                <w:szCs w:val="18"/>
              </w:rPr>
              <w:t>3 (11)</w:t>
            </w:r>
          </w:p>
        </w:tc>
        <w:tc>
          <w:tcPr>
            <w:tcW w:w="993" w:type="dxa"/>
            <w:tcBorders>
              <w:left w:val="nil"/>
            </w:tcBorders>
          </w:tcPr>
          <w:p w14:paraId="1F8D6865"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szCs w:val="18"/>
              </w:rPr>
            </w:pPr>
            <w:r w:rsidRPr="00870679">
              <w:rPr>
                <w:sz w:val="18"/>
                <w:szCs w:val="18"/>
              </w:rPr>
              <w:t>0.005</w:t>
            </w:r>
          </w:p>
        </w:tc>
      </w:tr>
      <w:tr w:rsidR="0066140C" w:rsidRPr="00ED4BC7" w14:paraId="1C6BA294" w14:textId="77777777" w:rsidTr="00315571">
        <w:trPr>
          <w:cnfStyle w:val="000000100000" w:firstRow="0" w:lastRow="0" w:firstColumn="0" w:lastColumn="0" w:oddVBand="0" w:evenVBand="0" w:oddHBand="1" w:evenHBand="0" w:firstRowFirstColumn="0" w:firstRowLastColumn="0" w:lastRowFirstColumn="0" w:lastRowLastColumn="0"/>
          <w:trHeight w:val="469"/>
          <w:jc w:val="center"/>
        </w:trPr>
        <w:tc>
          <w:tcPr>
            <w:cnfStyle w:val="001000000000" w:firstRow="0" w:lastRow="0" w:firstColumn="1" w:lastColumn="0" w:oddVBand="0" w:evenVBand="0" w:oddHBand="0" w:evenHBand="0" w:firstRowFirstColumn="0" w:firstRowLastColumn="0" w:lastRowFirstColumn="0" w:lastRowLastColumn="0"/>
            <w:tcW w:w="1411" w:type="dxa"/>
            <w:tcBorders>
              <w:right w:val="single" w:sz="4" w:space="0" w:color="auto"/>
            </w:tcBorders>
          </w:tcPr>
          <w:p w14:paraId="5A7D80E3" w14:textId="77777777" w:rsidR="0066140C" w:rsidRPr="00870679" w:rsidRDefault="0066140C" w:rsidP="00315571">
            <w:pPr>
              <w:jc w:val="both"/>
              <w:rPr>
                <w:sz w:val="18"/>
              </w:rPr>
            </w:pPr>
            <w:r w:rsidRPr="00870679">
              <w:rPr>
                <w:sz w:val="18"/>
              </w:rPr>
              <w:t>Bank of England Sports Club (2019)</w:t>
            </w:r>
          </w:p>
        </w:tc>
        <w:tc>
          <w:tcPr>
            <w:tcW w:w="714" w:type="dxa"/>
            <w:tcBorders>
              <w:left w:val="single" w:sz="4" w:space="0" w:color="auto"/>
            </w:tcBorders>
          </w:tcPr>
          <w:p w14:paraId="1BC65E88"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szCs w:val="18"/>
              </w:rPr>
            </w:pPr>
            <w:r w:rsidRPr="00870679">
              <w:rPr>
                <w:sz w:val="18"/>
                <w:szCs w:val="18"/>
              </w:rPr>
              <w:t>0</w:t>
            </w:r>
          </w:p>
        </w:tc>
        <w:tc>
          <w:tcPr>
            <w:tcW w:w="994" w:type="dxa"/>
            <w:gridSpan w:val="2"/>
          </w:tcPr>
          <w:p w14:paraId="2425479F"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szCs w:val="18"/>
              </w:rPr>
            </w:pPr>
            <w:r w:rsidRPr="00870679">
              <w:rPr>
                <w:sz w:val="18"/>
                <w:szCs w:val="18"/>
              </w:rPr>
              <w:t>0 (0)</w:t>
            </w:r>
          </w:p>
        </w:tc>
        <w:tc>
          <w:tcPr>
            <w:tcW w:w="992" w:type="dxa"/>
            <w:tcBorders>
              <w:right w:val="single" w:sz="4" w:space="0" w:color="auto"/>
            </w:tcBorders>
          </w:tcPr>
          <w:p w14:paraId="45396BCA"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szCs w:val="18"/>
              </w:rPr>
            </w:pPr>
            <w:r w:rsidRPr="00870679">
              <w:rPr>
                <w:sz w:val="18"/>
                <w:szCs w:val="18"/>
              </w:rPr>
              <w:t>0</w:t>
            </w:r>
          </w:p>
        </w:tc>
        <w:tc>
          <w:tcPr>
            <w:tcW w:w="851" w:type="dxa"/>
            <w:tcBorders>
              <w:left w:val="single" w:sz="4" w:space="0" w:color="auto"/>
            </w:tcBorders>
          </w:tcPr>
          <w:p w14:paraId="46E8F3BB"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szCs w:val="18"/>
              </w:rPr>
            </w:pPr>
            <w:r w:rsidRPr="00870679">
              <w:rPr>
                <w:sz w:val="18"/>
                <w:szCs w:val="18"/>
              </w:rPr>
              <w:t>2255</w:t>
            </w:r>
          </w:p>
        </w:tc>
        <w:tc>
          <w:tcPr>
            <w:tcW w:w="850" w:type="dxa"/>
          </w:tcPr>
          <w:p w14:paraId="71DB347B"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szCs w:val="18"/>
              </w:rPr>
            </w:pPr>
            <w:r w:rsidRPr="00870679">
              <w:rPr>
                <w:sz w:val="18"/>
                <w:szCs w:val="18"/>
              </w:rPr>
              <w:t>7 (100)</w:t>
            </w:r>
          </w:p>
        </w:tc>
        <w:tc>
          <w:tcPr>
            <w:tcW w:w="992" w:type="dxa"/>
            <w:tcBorders>
              <w:right w:val="single" w:sz="4" w:space="0" w:color="auto"/>
            </w:tcBorders>
          </w:tcPr>
          <w:p w14:paraId="017953F0"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szCs w:val="18"/>
              </w:rPr>
            </w:pPr>
            <w:r w:rsidRPr="00870679">
              <w:rPr>
                <w:sz w:val="18"/>
                <w:szCs w:val="18"/>
              </w:rPr>
              <w:t>11.56</w:t>
            </w:r>
          </w:p>
        </w:tc>
        <w:tc>
          <w:tcPr>
            <w:tcW w:w="851" w:type="dxa"/>
            <w:tcBorders>
              <w:left w:val="single" w:sz="4" w:space="0" w:color="auto"/>
            </w:tcBorders>
          </w:tcPr>
          <w:p w14:paraId="2695DE67"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szCs w:val="18"/>
              </w:rPr>
            </w:pPr>
            <w:r w:rsidRPr="00870679">
              <w:rPr>
                <w:sz w:val="18"/>
                <w:szCs w:val="18"/>
              </w:rPr>
              <w:t>98</w:t>
            </w:r>
          </w:p>
        </w:tc>
        <w:tc>
          <w:tcPr>
            <w:tcW w:w="850" w:type="dxa"/>
          </w:tcPr>
          <w:p w14:paraId="5E81E272"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szCs w:val="18"/>
              </w:rPr>
            </w:pPr>
            <w:r w:rsidRPr="00870679">
              <w:rPr>
                <w:sz w:val="18"/>
                <w:szCs w:val="18"/>
              </w:rPr>
              <w:t>5 (71)</w:t>
            </w:r>
          </w:p>
        </w:tc>
        <w:tc>
          <w:tcPr>
            <w:tcW w:w="993" w:type="dxa"/>
            <w:tcBorders>
              <w:left w:val="nil"/>
            </w:tcBorders>
          </w:tcPr>
          <w:p w14:paraId="37D90A44"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szCs w:val="18"/>
              </w:rPr>
            </w:pPr>
            <w:r w:rsidRPr="00870679">
              <w:rPr>
                <w:sz w:val="18"/>
                <w:szCs w:val="18"/>
              </w:rPr>
              <w:t>0.50</w:t>
            </w:r>
          </w:p>
        </w:tc>
      </w:tr>
      <w:tr w:rsidR="00870679" w:rsidRPr="00ED4BC7" w14:paraId="449B0B58" w14:textId="77777777" w:rsidTr="00315571">
        <w:trPr>
          <w:trHeight w:val="469"/>
          <w:jc w:val="center"/>
        </w:trPr>
        <w:tc>
          <w:tcPr>
            <w:cnfStyle w:val="001000000000" w:firstRow="0" w:lastRow="0" w:firstColumn="1" w:lastColumn="0" w:oddVBand="0" w:evenVBand="0" w:oddHBand="0" w:evenHBand="0" w:firstRowFirstColumn="0" w:firstRowLastColumn="0" w:lastRowFirstColumn="0" w:lastRowLastColumn="0"/>
            <w:tcW w:w="1411" w:type="dxa"/>
            <w:tcBorders>
              <w:right w:val="single" w:sz="4" w:space="0" w:color="auto"/>
            </w:tcBorders>
          </w:tcPr>
          <w:p w14:paraId="64F561AC" w14:textId="77777777" w:rsidR="00870679" w:rsidRPr="004E256A" w:rsidRDefault="00870679" w:rsidP="00315571">
            <w:pPr>
              <w:jc w:val="both"/>
              <w:rPr>
                <w:color w:val="4472C4" w:themeColor="accent1"/>
                <w:sz w:val="18"/>
              </w:rPr>
            </w:pPr>
            <w:r w:rsidRPr="004E256A">
              <w:rPr>
                <w:color w:val="4472C4" w:themeColor="accent1"/>
                <w:sz w:val="18"/>
              </w:rPr>
              <w:t>Brockwell Park</w:t>
            </w:r>
          </w:p>
          <w:p w14:paraId="7F5092BA" w14:textId="7E598958" w:rsidR="00870679" w:rsidRPr="004E256A" w:rsidRDefault="00870679" w:rsidP="00315571">
            <w:pPr>
              <w:jc w:val="both"/>
              <w:rPr>
                <w:color w:val="4472C4" w:themeColor="accent1"/>
                <w:sz w:val="18"/>
              </w:rPr>
            </w:pPr>
            <w:r w:rsidRPr="004E256A">
              <w:rPr>
                <w:color w:val="4472C4" w:themeColor="accent1"/>
                <w:sz w:val="18"/>
              </w:rPr>
              <w:t>(2019)</w:t>
            </w:r>
          </w:p>
        </w:tc>
        <w:tc>
          <w:tcPr>
            <w:tcW w:w="714" w:type="dxa"/>
            <w:tcBorders>
              <w:left w:val="single" w:sz="4" w:space="0" w:color="auto"/>
            </w:tcBorders>
          </w:tcPr>
          <w:p w14:paraId="5119D94A" w14:textId="4BF6FAB7" w:rsidR="00870679" w:rsidRPr="004E256A" w:rsidRDefault="00870679" w:rsidP="00315571">
            <w:pPr>
              <w:jc w:val="both"/>
              <w:cnfStyle w:val="000000000000" w:firstRow="0" w:lastRow="0" w:firstColumn="0" w:lastColumn="0" w:oddVBand="0" w:evenVBand="0" w:oddHBand="0" w:evenHBand="0" w:firstRowFirstColumn="0" w:firstRowLastColumn="0" w:lastRowFirstColumn="0" w:lastRowLastColumn="0"/>
              <w:rPr>
                <w:b/>
                <w:bCs/>
                <w:color w:val="4472C4" w:themeColor="accent1"/>
                <w:sz w:val="18"/>
                <w:szCs w:val="18"/>
              </w:rPr>
            </w:pPr>
            <w:r w:rsidRPr="004E256A">
              <w:rPr>
                <w:b/>
                <w:bCs/>
                <w:color w:val="4472C4" w:themeColor="accent1"/>
                <w:sz w:val="18"/>
                <w:szCs w:val="18"/>
              </w:rPr>
              <w:t>0</w:t>
            </w:r>
          </w:p>
        </w:tc>
        <w:tc>
          <w:tcPr>
            <w:tcW w:w="994" w:type="dxa"/>
            <w:gridSpan w:val="2"/>
          </w:tcPr>
          <w:p w14:paraId="67B1BF20" w14:textId="5CFD2129" w:rsidR="00870679" w:rsidRPr="004E256A" w:rsidRDefault="00870679" w:rsidP="00315571">
            <w:pPr>
              <w:jc w:val="both"/>
              <w:cnfStyle w:val="000000000000" w:firstRow="0" w:lastRow="0" w:firstColumn="0" w:lastColumn="0" w:oddVBand="0" w:evenVBand="0" w:oddHBand="0" w:evenHBand="0" w:firstRowFirstColumn="0" w:firstRowLastColumn="0" w:lastRowFirstColumn="0" w:lastRowLastColumn="0"/>
              <w:rPr>
                <w:b/>
                <w:bCs/>
                <w:color w:val="4472C4" w:themeColor="accent1"/>
                <w:sz w:val="18"/>
                <w:szCs w:val="18"/>
              </w:rPr>
            </w:pPr>
            <w:r w:rsidRPr="004E256A">
              <w:rPr>
                <w:b/>
                <w:bCs/>
                <w:color w:val="4472C4" w:themeColor="accent1"/>
                <w:sz w:val="18"/>
                <w:szCs w:val="18"/>
              </w:rPr>
              <w:t>0</w:t>
            </w:r>
          </w:p>
        </w:tc>
        <w:tc>
          <w:tcPr>
            <w:tcW w:w="992" w:type="dxa"/>
            <w:tcBorders>
              <w:right w:val="single" w:sz="4" w:space="0" w:color="auto"/>
            </w:tcBorders>
          </w:tcPr>
          <w:p w14:paraId="28FE2743" w14:textId="75EE0433" w:rsidR="00870679" w:rsidRPr="004E256A" w:rsidRDefault="00870679" w:rsidP="00315571">
            <w:pPr>
              <w:jc w:val="both"/>
              <w:cnfStyle w:val="000000000000" w:firstRow="0" w:lastRow="0" w:firstColumn="0" w:lastColumn="0" w:oddVBand="0" w:evenVBand="0" w:oddHBand="0" w:evenHBand="0" w:firstRowFirstColumn="0" w:firstRowLastColumn="0" w:lastRowFirstColumn="0" w:lastRowLastColumn="0"/>
              <w:rPr>
                <w:b/>
                <w:bCs/>
                <w:color w:val="4472C4" w:themeColor="accent1"/>
                <w:sz w:val="18"/>
                <w:szCs w:val="18"/>
              </w:rPr>
            </w:pPr>
            <w:r w:rsidRPr="004E256A">
              <w:rPr>
                <w:b/>
                <w:bCs/>
                <w:color w:val="4472C4" w:themeColor="accent1"/>
                <w:sz w:val="18"/>
                <w:szCs w:val="18"/>
              </w:rPr>
              <w:t>0</w:t>
            </w:r>
          </w:p>
        </w:tc>
        <w:tc>
          <w:tcPr>
            <w:tcW w:w="851" w:type="dxa"/>
            <w:tcBorders>
              <w:left w:val="single" w:sz="4" w:space="0" w:color="auto"/>
            </w:tcBorders>
          </w:tcPr>
          <w:p w14:paraId="3934F9C0" w14:textId="51244D0E" w:rsidR="00870679" w:rsidRPr="004E256A" w:rsidRDefault="00870679" w:rsidP="00315571">
            <w:pPr>
              <w:jc w:val="both"/>
              <w:cnfStyle w:val="000000000000" w:firstRow="0" w:lastRow="0" w:firstColumn="0" w:lastColumn="0" w:oddVBand="0" w:evenVBand="0" w:oddHBand="0" w:evenHBand="0" w:firstRowFirstColumn="0" w:firstRowLastColumn="0" w:lastRowFirstColumn="0" w:lastRowLastColumn="0"/>
              <w:rPr>
                <w:b/>
                <w:bCs/>
                <w:color w:val="4472C4" w:themeColor="accent1"/>
                <w:sz w:val="18"/>
                <w:szCs w:val="18"/>
              </w:rPr>
            </w:pPr>
            <w:r w:rsidRPr="004E256A">
              <w:rPr>
                <w:b/>
                <w:bCs/>
                <w:color w:val="4472C4" w:themeColor="accent1"/>
                <w:sz w:val="18"/>
                <w:szCs w:val="18"/>
              </w:rPr>
              <w:t>662</w:t>
            </w:r>
          </w:p>
        </w:tc>
        <w:tc>
          <w:tcPr>
            <w:tcW w:w="850" w:type="dxa"/>
          </w:tcPr>
          <w:p w14:paraId="405E0E5F" w14:textId="1DC3EAAF" w:rsidR="00870679" w:rsidRPr="004E256A" w:rsidRDefault="00870679" w:rsidP="00315571">
            <w:pPr>
              <w:jc w:val="both"/>
              <w:cnfStyle w:val="000000000000" w:firstRow="0" w:lastRow="0" w:firstColumn="0" w:lastColumn="0" w:oddVBand="0" w:evenVBand="0" w:oddHBand="0" w:evenHBand="0" w:firstRowFirstColumn="0" w:firstRowLastColumn="0" w:lastRowFirstColumn="0" w:lastRowLastColumn="0"/>
              <w:rPr>
                <w:b/>
                <w:bCs/>
                <w:color w:val="4472C4" w:themeColor="accent1"/>
                <w:sz w:val="18"/>
                <w:szCs w:val="18"/>
              </w:rPr>
            </w:pPr>
            <w:r w:rsidRPr="004E256A">
              <w:rPr>
                <w:b/>
                <w:bCs/>
                <w:color w:val="4472C4" w:themeColor="accent1"/>
                <w:sz w:val="18"/>
                <w:szCs w:val="18"/>
              </w:rPr>
              <w:t>27</w:t>
            </w:r>
          </w:p>
        </w:tc>
        <w:tc>
          <w:tcPr>
            <w:tcW w:w="992" w:type="dxa"/>
            <w:tcBorders>
              <w:right w:val="single" w:sz="4" w:space="0" w:color="auto"/>
            </w:tcBorders>
          </w:tcPr>
          <w:p w14:paraId="735A2142" w14:textId="29F2DBC1" w:rsidR="00870679" w:rsidRPr="004E256A" w:rsidRDefault="00870679" w:rsidP="00315571">
            <w:pPr>
              <w:jc w:val="both"/>
              <w:cnfStyle w:val="000000000000" w:firstRow="0" w:lastRow="0" w:firstColumn="0" w:lastColumn="0" w:oddVBand="0" w:evenVBand="0" w:oddHBand="0" w:evenHBand="0" w:firstRowFirstColumn="0" w:firstRowLastColumn="0" w:lastRowFirstColumn="0" w:lastRowLastColumn="0"/>
              <w:rPr>
                <w:b/>
                <w:bCs/>
                <w:color w:val="4472C4" w:themeColor="accent1"/>
                <w:sz w:val="18"/>
                <w:szCs w:val="18"/>
              </w:rPr>
            </w:pPr>
            <w:r w:rsidRPr="004E256A">
              <w:rPr>
                <w:b/>
                <w:bCs/>
                <w:color w:val="4472C4" w:themeColor="accent1"/>
                <w:sz w:val="18"/>
                <w:szCs w:val="18"/>
              </w:rPr>
              <w:t>1.33</w:t>
            </w:r>
          </w:p>
        </w:tc>
        <w:tc>
          <w:tcPr>
            <w:tcW w:w="851" w:type="dxa"/>
            <w:tcBorders>
              <w:left w:val="single" w:sz="4" w:space="0" w:color="auto"/>
            </w:tcBorders>
          </w:tcPr>
          <w:p w14:paraId="63BADD81" w14:textId="64E556E6" w:rsidR="00870679" w:rsidRPr="004E256A" w:rsidRDefault="00870679" w:rsidP="00315571">
            <w:pPr>
              <w:jc w:val="both"/>
              <w:cnfStyle w:val="000000000000" w:firstRow="0" w:lastRow="0" w:firstColumn="0" w:lastColumn="0" w:oddVBand="0" w:evenVBand="0" w:oddHBand="0" w:evenHBand="0" w:firstRowFirstColumn="0" w:firstRowLastColumn="0" w:lastRowFirstColumn="0" w:lastRowLastColumn="0"/>
              <w:rPr>
                <w:b/>
                <w:bCs/>
                <w:color w:val="4472C4" w:themeColor="accent1"/>
                <w:sz w:val="18"/>
                <w:szCs w:val="18"/>
              </w:rPr>
            </w:pPr>
            <w:r w:rsidRPr="004E256A">
              <w:rPr>
                <w:b/>
                <w:bCs/>
                <w:color w:val="4472C4" w:themeColor="accent1"/>
                <w:sz w:val="18"/>
                <w:szCs w:val="18"/>
              </w:rPr>
              <w:t>0</w:t>
            </w:r>
          </w:p>
        </w:tc>
        <w:tc>
          <w:tcPr>
            <w:tcW w:w="850" w:type="dxa"/>
          </w:tcPr>
          <w:p w14:paraId="12D099DF" w14:textId="4D43A2F3" w:rsidR="00870679" w:rsidRPr="004E256A" w:rsidRDefault="00870679" w:rsidP="00315571">
            <w:pPr>
              <w:jc w:val="both"/>
              <w:cnfStyle w:val="000000000000" w:firstRow="0" w:lastRow="0" w:firstColumn="0" w:lastColumn="0" w:oddVBand="0" w:evenVBand="0" w:oddHBand="0" w:evenHBand="0" w:firstRowFirstColumn="0" w:firstRowLastColumn="0" w:lastRowFirstColumn="0" w:lastRowLastColumn="0"/>
              <w:rPr>
                <w:b/>
                <w:bCs/>
                <w:color w:val="4472C4" w:themeColor="accent1"/>
                <w:sz w:val="18"/>
                <w:szCs w:val="18"/>
              </w:rPr>
            </w:pPr>
            <w:r w:rsidRPr="004E256A">
              <w:rPr>
                <w:b/>
                <w:bCs/>
                <w:color w:val="4472C4" w:themeColor="accent1"/>
                <w:sz w:val="18"/>
                <w:szCs w:val="18"/>
              </w:rPr>
              <w:t>0</w:t>
            </w:r>
          </w:p>
        </w:tc>
        <w:tc>
          <w:tcPr>
            <w:tcW w:w="993" w:type="dxa"/>
            <w:tcBorders>
              <w:left w:val="nil"/>
            </w:tcBorders>
          </w:tcPr>
          <w:p w14:paraId="67ABCB16" w14:textId="36CF259C" w:rsidR="00870679" w:rsidRPr="004E256A" w:rsidRDefault="00870679" w:rsidP="00315571">
            <w:pPr>
              <w:jc w:val="both"/>
              <w:cnfStyle w:val="000000000000" w:firstRow="0" w:lastRow="0" w:firstColumn="0" w:lastColumn="0" w:oddVBand="0" w:evenVBand="0" w:oddHBand="0" w:evenHBand="0" w:firstRowFirstColumn="0" w:firstRowLastColumn="0" w:lastRowFirstColumn="0" w:lastRowLastColumn="0"/>
              <w:rPr>
                <w:b/>
                <w:bCs/>
                <w:color w:val="4472C4" w:themeColor="accent1"/>
                <w:sz w:val="18"/>
                <w:szCs w:val="18"/>
              </w:rPr>
            </w:pPr>
            <w:r w:rsidRPr="004E256A">
              <w:rPr>
                <w:b/>
                <w:bCs/>
                <w:color w:val="4472C4" w:themeColor="accent1"/>
                <w:sz w:val="18"/>
                <w:szCs w:val="18"/>
              </w:rPr>
              <w:t>0</w:t>
            </w:r>
          </w:p>
        </w:tc>
      </w:tr>
      <w:tr w:rsidR="0066140C" w:rsidRPr="00ED4BC7" w14:paraId="5626B906" w14:textId="77777777" w:rsidTr="00315571">
        <w:trPr>
          <w:cnfStyle w:val="000000100000" w:firstRow="0" w:lastRow="0" w:firstColumn="0" w:lastColumn="0" w:oddVBand="0" w:evenVBand="0" w:oddHBand="1" w:evenHBand="0" w:firstRowFirstColumn="0" w:firstRowLastColumn="0" w:lastRowFirstColumn="0" w:lastRowLastColumn="0"/>
          <w:trHeight w:val="469"/>
          <w:jc w:val="center"/>
        </w:trPr>
        <w:tc>
          <w:tcPr>
            <w:cnfStyle w:val="001000000000" w:firstRow="0" w:lastRow="0" w:firstColumn="1" w:lastColumn="0" w:oddVBand="0" w:evenVBand="0" w:oddHBand="0" w:evenHBand="0" w:firstRowFirstColumn="0" w:firstRowLastColumn="0" w:lastRowFirstColumn="0" w:lastRowLastColumn="0"/>
            <w:tcW w:w="1411" w:type="dxa"/>
            <w:tcBorders>
              <w:right w:val="single" w:sz="4" w:space="0" w:color="auto"/>
            </w:tcBorders>
          </w:tcPr>
          <w:p w14:paraId="6848D35E" w14:textId="77777777" w:rsidR="0066140C" w:rsidRPr="00870679" w:rsidRDefault="0066140C" w:rsidP="00315571">
            <w:pPr>
              <w:jc w:val="both"/>
              <w:rPr>
                <w:sz w:val="18"/>
              </w:rPr>
            </w:pPr>
            <w:r w:rsidRPr="00870679">
              <w:rPr>
                <w:sz w:val="18"/>
              </w:rPr>
              <w:lastRenderedPageBreak/>
              <w:t>Bushy Park (2017)</w:t>
            </w:r>
          </w:p>
        </w:tc>
        <w:tc>
          <w:tcPr>
            <w:tcW w:w="714" w:type="dxa"/>
            <w:tcBorders>
              <w:left w:val="single" w:sz="4" w:space="0" w:color="auto"/>
            </w:tcBorders>
          </w:tcPr>
          <w:p w14:paraId="4CE1A18D"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rPr>
            </w:pPr>
            <w:r w:rsidRPr="00870679">
              <w:rPr>
                <w:sz w:val="18"/>
              </w:rPr>
              <w:t>1</w:t>
            </w:r>
          </w:p>
        </w:tc>
        <w:tc>
          <w:tcPr>
            <w:tcW w:w="994" w:type="dxa"/>
            <w:gridSpan w:val="2"/>
          </w:tcPr>
          <w:p w14:paraId="06FF875A"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rPr>
            </w:pPr>
            <w:r w:rsidRPr="00870679">
              <w:rPr>
                <w:sz w:val="18"/>
              </w:rPr>
              <w:t>1 (7)</w:t>
            </w:r>
          </w:p>
        </w:tc>
        <w:tc>
          <w:tcPr>
            <w:tcW w:w="992" w:type="dxa"/>
            <w:tcBorders>
              <w:right w:val="single" w:sz="4" w:space="0" w:color="auto"/>
            </w:tcBorders>
          </w:tcPr>
          <w:p w14:paraId="13F8351B"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rPr>
            </w:pPr>
            <w:r w:rsidRPr="00870679">
              <w:rPr>
                <w:sz w:val="18"/>
              </w:rPr>
              <w:t>0.003</w:t>
            </w:r>
          </w:p>
        </w:tc>
        <w:tc>
          <w:tcPr>
            <w:tcW w:w="851" w:type="dxa"/>
            <w:tcBorders>
              <w:left w:val="single" w:sz="4" w:space="0" w:color="auto"/>
            </w:tcBorders>
          </w:tcPr>
          <w:p w14:paraId="341A0322"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rPr>
            </w:pPr>
            <w:r w:rsidRPr="00870679">
              <w:rPr>
                <w:sz w:val="18"/>
              </w:rPr>
              <w:t>174</w:t>
            </w:r>
          </w:p>
        </w:tc>
        <w:tc>
          <w:tcPr>
            <w:tcW w:w="850" w:type="dxa"/>
          </w:tcPr>
          <w:p w14:paraId="64F6FD46"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rPr>
            </w:pPr>
            <w:r w:rsidRPr="00870679">
              <w:rPr>
                <w:sz w:val="18"/>
              </w:rPr>
              <w:t>14 (93)</w:t>
            </w:r>
          </w:p>
        </w:tc>
        <w:tc>
          <w:tcPr>
            <w:tcW w:w="992" w:type="dxa"/>
            <w:tcBorders>
              <w:right w:val="single" w:sz="4" w:space="0" w:color="auto"/>
            </w:tcBorders>
          </w:tcPr>
          <w:p w14:paraId="725F6308"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rPr>
            </w:pPr>
            <w:r w:rsidRPr="00870679">
              <w:rPr>
                <w:sz w:val="18"/>
              </w:rPr>
              <w:t>0.58</w:t>
            </w:r>
          </w:p>
        </w:tc>
        <w:tc>
          <w:tcPr>
            <w:tcW w:w="851" w:type="dxa"/>
            <w:tcBorders>
              <w:left w:val="single" w:sz="4" w:space="0" w:color="auto"/>
            </w:tcBorders>
          </w:tcPr>
          <w:p w14:paraId="50672CBB"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rPr>
            </w:pPr>
            <w:r w:rsidRPr="00870679">
              <w:rPr>
                <w:sz w:val="18"/>
              </w:rPr>
              <w:t>3</w:t>
            </w:r>
          </w:p>
        </w:tc>
        <w:tc>
          <w:tcPr>
            <w:tcW w:w="850" w:type="dxa"/>
          </w:tcPr>
          <w:p w14:paraId="212BE178"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rPr>
            </w:pPr>
            <w:r w:rsidRPr="00870679">
              <w:rPr>
                <w:sz w:val="18"/>
              </w:rPr>
              <w:t>3 (20)</w:t>
            </w:r>
          </w:p>
        </w:tc>
        <w:tc>
          <w:tcPr>
            <w:tcW w:w="993" w:type="dxa"/>
            <w:tcBorders>
              <w:left w:val="nil"/>
            </w:tcBorders>
          </w:tcPr>
          <w:p w14:paraId="2B7582C6"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rPr>
            </w:pPr>
            <w:r w:rsidRPr="00870679">
              <w:rPr>
                <w:sz w:val="18"/>
              </w:rPr>
              <w:t>0.01</w:t>
            </w:r>
          </w:p>
        </w:tc>
      </w:tr>
      <w:tr w:rsidR="0066140C" w:rsidRPr="00ED4BC7" w14:paraId="1727B162" w14:textId="77777777" w:rsidTr="00315571">
        <w:trPr>
          <w:trHeight w:val="469"/>
          <w:jc w:val="center"/>
        </w:trPr>
        <w:tc>
          <w:tcPr>
            <w:cnfStyle w:val="001000000000" w:firstRow="0" w:lastRow="0" w:firstColumn="1" w:lastColumn="0" w:oddVBand="0" w:evenVBand="0" w:oddHBand="0" w:evenHBand="0" w:firstRowFirstColumn="0" w:firstRowLastColumn="0" w:lastRowFirstColumn="0" w:lastRowLastColumn="0"/>
            <w:tcW w:w="1411" w:type="dxa"/>
            <w:tcBorders>
              <w:right w:val="single" w:sz="4" w:space="0" w:color="auto"/>
            </w:tcBorders>
          </w:tcPr>
          <w:p w14:paraId="269505E1" w14:textId="77777777" w:rsidR="0066140C" w:rsidRPr="00870679" w:rsidRDefault="0066140C" w:rsidP="00315571">
            <w:pPr>
              <w:jc w:val="both"/>
              <w:rPr>
                <w:sz w:val="18"/>
              </w:rPr>
            </w:pPr>
            <w:r w:rsidRPr="00870679">
              <w:rPr>
                <w:sz w:val="18"/>
              </w:rPr>
              <w:t>Dulwich Park</w:t>
            </w:r>
          </w:p>
          <w:p w14:paraId="3E0F5564" w14:textId="77777777" w:rsidR="0066140C" w:rsidRPr="00870679" w:rsidRDefault="0066140C" w:rsidP="00315571">
            <w:pPr>
              <w:jc w:val="both"/>
              <w:rPr>
                <w:b w:val="0"/>
                <w:bCs w:val="0"/>
                <w:sz w:val="18"/>
              </w:rPr>
            </w:pPr>
            <w:r w:rsidRPr="00870679">
              <w:rPr>
                <w:sz w:val="18"/>
              </w:rPr>
              <w:t>(2019)</w:t>
            </w:r>
          </w:p>
        </w:tc>
        <w:tc>
          <w:tcPr>
            <w:tcW w:w="714" w:type="dxa"/>
            <w:tcBorders>
              <w:left w:val="single" w:sz="4" w:space="0" w:color="auto"/>
            </w:tcBorders>
          </w:tcPr>
          <w:p w14:paraId="6D4BB032"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rPr>
            </w:pPr>
            <w:r w:rsidRPr="00870679">
              <w:rPr>
                <w:sz w:val="18"/>
              </w:rPr>
              <w:t>0</w:t>
            </w:r>
          </w:p>
        </w:tc>
        <w:tc>
          <w:tcPr>
            <w:tcW w:w="994" w:type="dxa"/>
            <w:gridSpan w:val="2"/>
          </w:tcPr>
          <w:p w14:paraId="0BB36A53"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rPr>
            </w:pPr>
            <w:r w:rsidRPr="00870679">
              <w:rPr>
                <w:sz w:val="18"/>
              </w:rPr>
              <w:t>0 (0)</w:t>
            </w:r>
          </w:p>
        </w:tc>
        <w:tc>
          <w:tcPr>
            <w:tcW w:w="992" w:type="dxa"/>
            <w:tcBorders>
              <w:right w:val="single" w:sz="4" w:space="0" w:color="auto"/>
            </w:tcBorders>
          </w:tcPr>
          <w:p w14:paraId="7D02A4E0"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rPr>
            </w:pPr>
            <w:r w:rsidRPr="00870679">
              <w:rPr>
                <w:sz w:val="18"/>
              </w:rPr>
              <w:t>0</w:t>
            </w:r>
          </w:p>
        </w:tc>
        <w:tc>
          <w:tcPr>
            <w:tcW w:w="851" w:type="dxa"/>
            <w:tcBorders>
              <w:left w:val="single" w:sz="4" w:space="0" w:color="auto"/>
            </w:tcBorders>
          </w:tcPr>
          <w:p w14:paraId="697C2474"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rPr>
            </w:pPr>
            <w:r w:rsidRPr="00870679">
              <w:rPr>
                <w:sz w:val="18"/>
              </w:rPr>
              <w:t>921</w:t>
            </w:r>
          </w:p>
        </w:tc>
        <w:tc>
          <w:tcPr>
            <w:tcW w:w="850" w:type="dxa"/>
          </w:tcPr>
          <w:p w14:paraId="5A8F5260"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rPr>
            </w:pPr>
            <w:r w:rsidRPr="00870679">
              <w:rPr>
                <w:sz w:val="18"/>
              </w:rPr>
              <w:t>20 (100)</w:t>
            </w:r>
          </w:p>
        </w:tc>
        <w:tc>
          <w:tcPr>
            <w:tcW w:w="992" w:type="dxa"/>
            <w:tcBorders>
              <w:right w:val="single" w:sz="4" w:space="0" w:color="auto"/>
            </w:tcBorders>
          </w:tcPr>
          <w:p w14:paraId="47581DB8"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rPr>
            </w:pPr>
            <w:r w:rsidRPr="00870679">
              <w:rPr>
                <w:sz w:val="18"/>
              </w:rPr>
              <w:t>3.1</w:t>
            </w:r>
          </w:p>
        </w:tc>
        <w:tc>
          <w:tcPr>
            <w:tcW w:w="851" w:type="dxa"/>
            <w:tcBorders>
              <w:left w:val="single" w:sz="4" w:space="0" w:color="auto"/>
            </w:tcBorders>
          </w:tcPr>
          <w:p w14:paraId="1A78E474"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rPr>
            </w:pPr>
            <w:r w:rsidRPr="00870679">
              <w:rPr>
                <w:sz w:val="18"/>
              </w:rPr>
              <w:t>0</w:t>
            </w:r>
          </w:p>
        </w:tc>
        <w:tc>
          <w:tcPr>
            <w:tcW w:w="850" w:type="dxa"/>
          </w:tcPr>
          <w:p w14:paraId="2AE0E9FE"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rPr>
            </w:pPr>
            <w:r w:rsidRPr="00870679">
              <w:rPr>
                <w:sz w:val="18"/>
              </w:rPr>
              <w:t>0 (0)</w:t>
            </w:r>
          </w:p>
        </w:tc>
        <w:tc>
          <w:tcPr>
            <w:tcW w:w="993" w:type="dxa"/>
            <w:tcBorders>
              <w:left w:val="nil"/>
            </w:tcBorders>
          </w:tcPr>
          <w:p w14:paraId="117D836D"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rPr>
            </w:pPr>
            <w:r w:rsidRPr="00870679">
              <w:rPr>
                <w:sz w:val="18"/>
              </w:rPr>
              <w:t>0</w:t>
            </w:r>
          </w:p>
        </w:tc>
      </w:tr>
      <w:tr w:rsidR="0066140C" w:rsidRPr="00ED4BC7" w14:paraId="0A4830CF" w14:textId="77777777" w:rsidTr="00315571">
        <w:trPr>
          <w:cnfStyle w:val="000000100000" w:firstRow="0" w:lastRow="0" w:firstColumn="0" w:lastColumn="0" w:oddVBand="0" w:evenVBand="0" w:oddHBand="1" w:evenHBand="0" w:firstRowFirstColumn="0" w:firstRowLastColumn="0" w:lastRowFirstColumn="0" w:lastRowLastColumn="0"/>
          <w:trHeight w:val="469"/>
          <w:jc w:val="center"/>
        </w:trPr>
        <w:tc>
          <w:tcPr>
            <w:cnfStyle w:val="001000000000" w:firstRow="0" w:lastRow="0" w:firstColumn="1" w:lastColumn="0" w:oddVBand="0" w:evenVBand="0" w:oddHBand="0" w:evenHBand="0" w:firstRowFirstColumn="0" w:firstRowLastColumn="0" w:lastRowFirstColumn="0" w:lastRowLastColumn="0"/>
            <w:tcW w:w="1411" w:type="dxa"/>
            <w:tcBorders>
              <w:right w:val="single" w:sz="4" w:space="0" w:color="auto"/>
            </w:tcBorders>
          </w:tcPr>
          <w:p w14:paraId="68CCCCB3" w14:textId="77777777" w:rsidR="0066140C" w:rsidRPr="00870679" w:rsidRDefault="0066140C" w:rsidP="00315571">
            <w:pPr>
              <w:jc w:val="both"/>
              <w:rPr>
                <w:sz w:val="18"/>
              </w:rPr>
            </w:pPr>
            <w:r w:rsidRPr="00870679">
              <w:rPr>
                <w:sz w:val="18"/>
              </w:rPr>
              <w:t>Golders Hill</w:t>
            </w:r>
          </w:p>
          <w:p w14:paraId="13D5CF8A" w14:textId="77777777" w:rsidR="0066140C" w:rsidRPr="00870679" w:rsidRDefault="0066140C" w:rsidP="00315571">
            <w:pPr>
              <w:jc w:val="both"/>
              <w:rPr>
                <w:sz w:val="18"/>
              </w:rPr>
            </w:pPr>
            <w:r w:rsidRPr="00870679">
              <w:rPr>
                <w:sz w:val="18"/>
              </w:rPr>
              <w:t>(2017)</w:t>
            </w:r>
          </w:p>
        </w:tc>
        <w:tc>
          <w:tcPr>
            <w:tcW w:w="714" w:type="dxa"/>
            <w:tcBorders>
              <w:left w:val="single" w:sz="4" w:space="0" w:color="auto"/>
            </w:tcBorders>
          </w:tcPr>
          <w:p w14:paraId="0C8792D0"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rPr>
            </w:pPr>
            <w:r w:rsidRPr="00870679">
              <w:rPr>
                <w:sz w:val="18"/>
              </w:rPr>
              <w:t>202</w:t>
            </w:r>
          </w:p>
        </w:tc>
        <w:tc>
          <w:tcPr>
            <w:tcW w:w="994" w:type="dxa"/>
            <w:gridSpan w:val="2"/>
          </w:tcPr>
          <w:p w14:paraId="4817F973"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rPr>
            </w:pPr>
            <w:r w:rsidRPr="00870679">
              <w:rPr>
                <w:sz w:val="18"/>
              </w:rPr>
              <w:t>25 (83)</w:t>
            </w:r>
          </w:p>
        </w:tc>
        <w:tc>
          <w:tcPr>
            <w:tcW w:w="992" w:type="dxa"/>
            <w:tcBorders>
              <w:right w:val="single" w:sz="4" w:space="0" w:color="auto"/>
            </w:tcBorders>
          </w:tcPr>
          <w:p w14:paraId="5AC979FB"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rPr>
            </w:pPr>
            <w:r w:rsidRPr="00870679">
              <w:rPr>
                <w:sz w:val="18"/>
              </w:rPr>
              <w:t>0.326</w:t>
            </w:r>
          </w:p>
        </w:tc>
        <w:tc>
          <w:tcPr>
            <w:tcW w:w="851" w:type="dxa"/>
            <w:tcBorders>
              <w:left w:val="single" w:sz="4" w:space="0" w:color="auto"/>
            </w:tcBorders>
          </w:tcPr>
          <w:p w14:paraId="7E597DC7"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rPr>
            </w:pPr>
            <w:r w:rsidRPr="00870679">
              <w:rPr>
                <w:sz w:val="18"/>
              </w:rPr>
              <w:t>1046</w:t>
            </w:r>
          </w:p>
        </w:tc>
        <w:tc>
          <w:tcPr>
            <w:tcW w:w="850" w:type="dxa"/>
          </w:tcPr>
          <w:p w14:paraId="4A3B3533"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rPr>
            </w:pPr>
            <w:r w:rsidRPr="00870679">
              <w:rPr>
                <w:sz w:val="18"/>
              </w:rPr>
              <w:t>30 (100)</w:t>
            </w:r>
          </w:p>
        </w:tc>
        <w:tc>
          <w:tcPr>
            <w:tcW w:w="992" w:type="dxa"/>
            <w:tcBorders>
              <w:right w:val="single" w:sz="4" w:space="0" w:color="auto"/>
            </w:tcBorders>
          </w:tcPr>
          <w:p w14:paraId="5C74D3BF"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rPr>
            </w:pPr>
            <w:r w:rsidRPr="00870679">
              <w:rPr>
                <w:sz w:val="18"/>
              </w:rPr>
              <w:t>1.687</w:t>
            </w:r>
          </w:p>
        </w:tc>
        <w:tc>
          <w:tcPr>
            <w:tcW w:w="851" w:type="dxa"/>
            <w:tcBorders>
              <w:left w:val="single" w:sz="4" w:space="0" w:color="auto"/>
            </w:tcBorders>
          </w:tcPr>
          <w:p w14:paraId="08EC27A6"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rPr>
            </w:pPr>
            <w:r w:rsidRPr="00870679">
              <w:rPr>
                <w:sz w:val="18"/>
              </w:rPr>
              <w:t>0</w:t>
            </w:r>
          </w:p>
        </w:tc>
        <w:tc>
          <w:tcPr>
            <w:tcW w:w="850" w:type="dxa"/>
          </w:tcPr>
          <w:p w14:paraId="66B9B5F0"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rPr>
            </w:pPr>
            <w:r w:rsidRPr="00870679">
              <w:rPr>
                <w:sz w:val="18"/>
              </w:rPr>
              <w:t>0 (0)</w:t>
            </w:r>
          </w:p>
        </w:tc>
        <w:tc>
          <w:tcPr>
            <w:tcW w:w="993" w:type="dxa"/>
            <w:tcBorders>
              <w:left w:val="nil"/>
            </w:tcBorders>
          </w:tcPr>
          <w:p w14:paraId="7D859F96"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rPr>
            </w:pPr>
            <w:r w:rsidRPr="00870679">
              <w:rPr>
                <w:sz w:val="18"/>
              </w:rPr>
              <w:t>0</w:t>
            </w:r>
          </w:p>
        </w:tc>
      </w:tr>
      <w:tr w:rsidR="0066140C" w:rsidRPr="00ED4BC7" w14:paraId="01A13202" w14:textId="77777777" w:rsidTr="00315571">
        <w:trPr>
          <w:trHeight w:val="469"/>
          <w:jc w:val="center"/>
        </w:trPr>
        <w:tc>
          <w:tcPr>
            <w:cnfStyle w:val="001000000000" w:firstRow="0" w:lastRow="0" w:firstColumn="1" w:lastColumn="0" w:oddVBand="0" w:evenVBand="0" w:oddHBand="0" w:evenHBand="0" w:firstRowFirstColumn="0" w:firstRowLastColumn="0" w:lastRowFirstColumn="0" w:lastRowLastColumn="0"/>
            <w:tcW w:w="1411" w:type="dxa"/>
            <w:tcBorders>
              <w:right w:val="single" w:sz="4" w:space="0" w:color="auto"/>
            </w:tcBorders>
          </w:tcPr>
          <w:p w14:paraId="0E853DA9" w14:textId="77777777" w:rsidR="0066140C" w:rsidRPr="00870679" w:rsidRDefault="0066140C" w:rsidP="00315571">
            <w:pPr>
              <w:jc w:val="both"/>
              <w:rPr>
                <w:sz w:val="18"/>
              </w:rPr>
            </w:pPr>
            <w:r w:rsidRPr="00870679">
              <w:rPr>
                <w:sz w:val="18"/>
              </w:rPr>
              <w:t>Hampstead Heath (2018)</w:t>
            </w:r>
          </w:p>
        </w:tc>
        <w:tc>
          <w:tcPr>
            <w:tcW w:w="714" w:type="dxa"/>
            <w:tcBorders>
              <w:left w:val="single" w:sz="4" w:space="0" w:color="auto"/>
            </w:tcBorders>
          </w:tcPr>
          <w:p w14:paraId="289B224F"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rPr>
            </w:pPr>
            <w:r w:rsidRPr="00870679">
              <w:rPr>
                <w:sz w:val="18"/>
              </w:rPr>
              <w:t>380</w:t>
            </w:r>
          </w:p>
        </w:tc>
        <w:tc>
          <w:tcPr>
            <w:tcW w:w="994" w:type="dxa"/>
            <w:gridSpan w:val="2"/>
          </w:tcPr>
          <w:p w14:paraId="62800717"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rPr>
            </w:pPr>
            <w:r w:rsidRPr="00870679">
              <w:rPr>
                <w:sz w:val="18"/>
              </w:rPr>
              <w:t>73 (47)</w:t>
            </w:r>
          </w:p>
        </w:tc>
        <w:tc>
          <w:tcPr>
            <w:tcW w:w="992" w:type="dxa"/>
            <w:tcBorders>
              <w:right w:val="single" w:sz="4" w:space="0" w:color="auto"/>
            </w:tcBorders>
          </w:tcPr>
          <w:p w14:paraId="649CE7C0"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rPr>
            </w:pPr>
            <w:r w:rsidRPr="00870679">
              <w:rPr>
                <w:sz w:val="18"/>
              </w:rPr>
              <w:t>0.17</w:t>
            </w:r>
          </w:p>
        </w:tc>
        <w:tc>
          <w:tcPr>
            <w:tcW w:w="851" w:type="dxa"/>
            <w:tcBorders>
              <w:left w:val="single" w:sz="4" w:space="0" w:color="auto"/>
            </w:tcBorders>
          </w:tcPr>
          <w:p w14:paraId="7273AE41"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rPr>
            </w:pPr>
            <w:r w:rsidRPr="00870679">
              <w:rPr>
                <w:sz w:val="18"/>
              </w:rPr>
              <w:t>2027</w:t>
            </w:r>
          </w:p>
        </w:tc>
        <w:tc>
          <w:tcPr>
            <w:tcW w:w="850" w:type="dxa"/>
          </w:tcPr>
          <w:p w14:paraId="5AF0D6F8"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rPr>
            </w:pPr>
            <w:r w:rsidRPr="00870679">
              <w:rPr>
                <w:sz w:val="18"/>
              </w:rPr>
              <w:t>131</w:t>
            </w:r>
          </w:p>
          <w:p w14:paraId="6473BC89"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rPr>
            </w:pPr>
            <w:r w:rsidRPr="00870679">
              <w:rPr>
                <w:sz w:val="18"/>
              </w:rPr>
              <w:t>(87)</w:t>
            </w:r>
          </w:p>
        </w:tc>
        <w:tc>
          <w:tcPr>
            <w:tcW w:w="992" w:type="dxa"/>
            <w:tcBorders>
              <w:right w:val="single" w:sz="4" w:space="0" w:color="auto"/>
            </w:tcBorders>
          </w:tcPr>
          <w:p w14:paraId="4714C8CF"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rPr>
            </w:pPr>
            <w:r w:rsidRPr="00870679">
              <w:rPr>
                <w:sz w:val="18"/>
              </w:rPr>
              <w:t>0.91</w:t>
            </w:r>
          </w:p>
        </w:tc>
        <w:tc>
          <w:tcPr>
            <w:tcW w:w="851" w:type="dxa"/>
            <w:tcBorders>
              <w:left w:val="single" w:sz="4" w:space="0" w:color="auto"/>
            </w:tcBorders>
          </w:tcPr>
          <w:p w14:paraId="03687C67"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rPr>
            </w:pPr>
            <w:r w:rsidRPr="00870679">
              <w:rPr>
                <w:sz w:val="18"/>
              </w:rPr>
              <w:t>1</w:t>
            </w:r>
          </w:p>
        </w:tc>
        <w:tc>
          <w:tcPr>
            <w:tcW w:w="850" w:type="dxa"/>
          </w:tcPr>
          <w:p w14:paraId="5A792EAB"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rPr>
            </w:pPr>
            <w:r w:rsidRPr="00870679">
              <w:rPr>
                <w:sz w:val="18"/>
              </w:rPr>
              <w:t>1 (1)</w:t>
            </w:r>
          </w:p>
        </w:tc>
        <w:tc>
          <w:tcPr>
            <w:tcW w:w="993" w:type="dxa"/>
            <w:tcBorders>
              <w:left w:val="nil"/>
            </w:tcBorders>
          </w:tcPr>
          <w:p w14:paraId="76003940"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rPr>
            </w:pPr>
            <w:r w:rsidRPr="00870679">
              <w:rPr>
                <w:sz w:val="18"/>
              </w:rPr>
              <w:t>0.0004</w:t>
            </w:r>
          </w:p>
        </w:tc>
      </w:tr>
      <w:tr w:rsidR="0066140C" w:rsidRPr="00ED4BC7" w14:paraId="3CBE9F3D" w14:textId="77777777" w:rsidTr="00315571">
        <w:trPr>
          <w:cnfStyle w:val="000000100000" w:firstRow="0" w:lastRow="0" w:firstColumn="0" w:lastColumn="0" w:oddVBand="0" w:evenVBand="0" w:oddHBand="1" w:evenHBand="0" w:firstRowFirstColumn="0" w:firstRowLastColumn="0" w:lastRowFirstColumn="0" w:lastRowLastColumn="0"/>
          <w:trHeight w:val="463"/>
          <w:jc w:val="center"/>
        </w:trPr>
        <w:tc>
          <w:tcPr>
            <w:cnfStyle w:val="001000000000" w:firstRow="0" w:lastRow="0" w:firstColumn="1" w:lastColumn="0" w:oddVBand="0" w:evenVBand="0" w:oddHBand="0" w:evenHBand="0" w:firstRowFirstColumn="0" w:firstRowLastColumn="0" w:lastRowFirstColumn="0" w:lastRowLastColumn="0"/>
            <w:tcW w:w="1411" w:type="dxa"/>
            <w:tcBorders>
              <w:right w:val="single" w:sz="4" w:space="0" w:color="auto"/>
            </w:tcBorders>
          </w:tcPr>
          <w:p w14:paraId="20081D9E" w14:textId="77777777" w:rsidR="0066140C" w:rsidRPr="00870679" w:rsidRDefault="0066140C" w:rsidP="00315571">
            <w:pPr>
              <w:jc w:val="both"/>
              <w:rPr>
                <w:sz w:val="18"/>
              </w:rPr>
            </w:pPr>
            <w:r w:rsidRPr="00870679">
              <w:rPr>
                <w:sz w:val="18"/>
              </w:rPr>
              <w:t>Highgate Wood</w:t>
            </w:r>
          </w:p>
          <w:p w14:paraId="7264F44A" w14:textId="77777777" w:rsidR="0066140C" w:rsidRPr="00870679" w:rsidRDefault="0066140C" w:rsidP="00315571">
            <w:pPr>
              <w:jc w:val="both"/>
              <w:rPr>
                <w:sz w:val="18"/>
              </w:rPr>
            </w:pPr>
            <w:r w:rsidRPr="00870679">
              <w:rPr>
                <w:sz w:val="18"/>
              </w:rPr>
              <w:t>(2017)</w:t>
            </w:r>
          </w:p>
        </w:tc>
        <w:tc>
          <w:tcPr>
            <w:tcW w:w="714" w:type="dxa"/>
            <w:tcBorders>
              <w:left w:val="single" w:sz="4" w:space="0" w:color="auto"/>
            </w:tcBorders>
          </w:tcPr>
          <w:p w14:paraId="25FCA193"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rPr>
            </w:pPr>
            <w:r w:rsidRPr="00870679">
              <w:rPr>
                <w:sz w:val="18"/>
              </w:rPr>
              <w:t>1</w:t>
            </w:r>
          </w:p>
        </w:tc>
        <w:tc>
          <w:tcPr>
            <w:tcW w:w="994" w:type="dxa"/>
            <w:gridSpan w:val="2"/>
          </w:tcPr>
          <w:p w14:paraId="67CF48CF"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rPr>
            </w:pPr>
            <w:r w:rsidRPr="00870679">
              <w:rPr>
                <w:sz w:val="18"/>
              </w:rPr>
              <w:t>1 (2)</w:t>
            </w:r>
          </w:p>
        </w:tc>
        <w:tc>
          <w:tcPr>
            <w:tcW w:w="992" w:type="dxa"/>
            <w:tcBorders>
              <w:right w:val="single" w:sz="4" w:space="0" w:color="auto"/>
            </w:tcBorders>
          </w:tcPr>
          <w:p w14:paraId="1629272F"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rPr>
            </w:pPr>
            <w:r w:rsidRPr="00870679">
              <w:rPr>
                <w:sz w:val="18"/>
              </w:rPr>
              <w:t>0.0016</w:t>
            </w:r>
          </w:p>
        </w:tc>
        <w:tc>
          <w:tcPr>
            <w:tcW w:w="851" w:type="dxa"/>
            <w:tcBorders>
              <w:left w:val="single" w:sz="4" w:space="0" w:color="auto"/>
            </w:tcBorders>
          </w:tcPr>
          <w:p w14:paraId="43D104D3"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rPr>
            </w:pPr>
            <w:r w:rsidRPr="00870679">
              <w:rPr>
                <w:sz w:val="18"/>
              </w:rPr>
              <w:t>239</w:t>
            </w:r>
          </w:p>
        </w:tc>
        <w:tc>
          <w:tcPr>
            <w:tcW w:w="850" w:type="dxa"/>
          </w:tcPr>
          <w:p w14:paraId="44B2E8D2"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rPr>
            </w:pPr>
            <w:r w:rsidRPr="00870679">
              <w:rPr>
                <w:sz w:val="18"/>
              </w:rPr>
              <w:t>33 (75)</w:t>
            </w:r>
          </w:p>
        </w:tc>
        <w:tc>
          <w:tcPr>
            <w:tcW w:w="992" w:type="dxa"/>
            <w:tcBorders>
              <w:right w:val="single" w:sz="4" w:space="0" w:color="auto"/>
            </w:tcBorders>
          </w:tcPr>
          <w:p w14:paraId="1E9A95C9"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rPr>
            </w:pPr>
            <w:r w:rsidRPr="00870679">
              <w:rPr>
                <w:sz w:val="18"/>
              </w:rPr>
              <w:t>0.379</w:t>
            </w:r>
          </w:p>
        </w:tc>
        <w:tc>
          <w:tcPr>
            <w:tcW w:w="851" w:type="dxa"/>
            <w:tcBorders>
              <w:left w:val="single" w:sz="4" w:space="0" w:color="auto"/>
            </w:tcBorders>
          </w:tcPr>
          <w:p w14:paraId="2B70FD2A"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rPr>
            </w:pPr>
            <w:r w:rsidRPr="00870679">
              <w:rPr>
                <w:sz w:val="18"/>
              </w:rPr>
              <w:t>0</w:t>
            </w:r>
          </w:p>
        </w:tc>
        <w:tc>
          <w:tcPr>
            <w:tcW w:w="850" w:type="dxa"/>
          </w:tcPr>
          <w:p w14:paraId="28ACF021"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rPr>
            </w:pPr>
            <w:r w:rsidRPr="00870679">
              <w:rPr>
                <w:sz w:val="18"/>
              </w:rPr>
              <w:t>0 (0)</w:t>
            </w:r>
          </w:p>
        </w:tc>
        <w:tc>
          <w:tcPr>
            <w:tcW w:w="993" w:type="dxa"/>
            <w:tcBorders>
              <w:left w:val="nil"/>
            </w:tcBorders>
          </w:tcPr>
          <w:p w14:paraId="0D84DA7D"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rPr>
            </w:pPr>
            <w:r w:rsidRPr="00870679">
              <w:rPr>
                <w:sz w:val="18"/>
              </w:rPr>
              <w:t>0</w:t>
            </w:r>
          </w:p>
        </w:tc>
      </w:tr>
      <w:tr w:rsidR="0066140C" w:rsidRPr="00ED4BC7" w14:paraId="701325F9" w14:textId="77777777" w:rsidTr="00315571">
        <w:trPr>
          <w:trHeight w:val="463"/>
          <w:jc w:val="center"/>
        </w:trPr>
        <w:tc>
          <w:tcPr>
            <w:cnfStyle w:val="001000000000" w:firstRow="0" w:lastRow="0" w:firstColumn="1" w:lastColumn="0" w:oddVBand="0" w:evenVBand="0" w:oddHBand="0" w:evenHBand="0" w:firstRowFirstColumn="0" w:firstRowLastColumn="0" w:lastRowFirstColumn="0" w:lastRowLastColumn="0"/>
            <w:tcW w:w="1411" w:type="dxa"/>
            <w:tcBorders>
              <w:right w:val="single" w:sz="4" w:space="0" w:color="auto"/>
            </w:tcBorders>
          </w:tcPr>
          <w:p w14:paraId="77EFB8FB" w14:textId="77777777" w:rsidR="0066140C" w:rsidRPr="00870679" w:rsidRDefault="0066140C" w:rsidP="00315571">
            <w:pPr>
              <w:jc w:val="both"/>
              <w:rPr>
                <w:sz w:val="18"/>
              </w:rPr>
            </w:pPr>
            <w:r w:rsidRPr="00870679">
              <w:rPr>
                <w:sz w:val="18"/>
              </w:rPr>
              <w:t>Home Park (2018)</w:t>
            </w:r>
          </w:p>
        </w:tc>
        <w:tc>
          <w:tcPr>
            <w:tcW w:w="714" w:type="dxa"/>
            <w:tcBorders>
              <w:left w:val="single" w:sz="4" w:space="0" w:color="auto"/>
            </w:tcBorders>
          </w:tcPr>
          <w:p w14:paraId="42985C83"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rPr>
            </w:pPr>
            <w:r w:rsidRPr="00870679">
              <w:rPr>
                <w:sz w:val="18"/>
              </w:rPr>
              <w:t>0</w:t>
            </w:r>
          </w:p>
        </w:tc>
        <w:tc>
          <w:tcPr>
            <w:tcW w:w="994" w:type="dxa"/>
            <w:gridSpan w:val="2"/>
          </w:tcPr>
          <w:p w14:paraId="6A21D3A5"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rPr>
            </w:pPr>
            <w:r w:rsidRPr="00870679">
              <w:rPr>
                <w:sz w:val="18"/>
              </w:rPr>
              <w:t>0 (0)</w:t>
            </w:r>
          </w:p>
        </w:tc>
        <w:tc>
          <w:tcPr>
            <w:tcW w:w="992" w:type="dxa"/>
            <w:tcBorders>
              <w:right w:val="single" w:sz="4" w:space="0" w:color="auto"/>
            </w:tcBorders>
          </w:tcPr>
          <w:p w14:paraId="2EC15AC7"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rPr>
            </w:pPr>
            <w:r w:rsidRPr="00870679">
              <w:rPr>
                <w:sz w:val="18"/>
              </w:rPr>
              <w:t>0</w:t>
            </w:r>
          </w:p>
        </w:tc>
        <w:tc>
          <w:tcPr>
            <w:tcW w:w="851" w:type="dxa"/>
            <w:tcBorders>
              <w:left w:val="single" w:sz="4" w:space="0" w:color="auto"/>
            </w:tcBorders>
          </w:tcPr>
          <w:p w14:paraId="4AC4451B"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rPr>
            </w:pPr>
            <w:r w:rsidRPr="00870679">
              <w:rPr>
                <w:sz w:val="18"/>
              </w:rPr>
              <w:t>492</w:t>
            </w:r>
          </w:p>
        </w:tc>
        <w:tc>
          <w:tcPr>
            <w:tcW w:w="850" w:type="dxa"/>
          </w:tcPr>
          <w:p w14:paraId="669BFB37"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rPr>
            </w:pPr>
            <w:r w:rsidRPr="00870679">
              <w:rPr>
                <w:sz w:val="18"/>
              </w:rPr>
              <w:t>88 (60)</w:t>
            </w:r>
          </w:p>
        </w:tc>
        <w:tc>
          <w:tcPr>
            <w:tcW w:w="992" w:type="dxa"/>
            <w:tcBorders>
              <w:right w:val="single" w:sz="4" w:space="0" w:color="auto"/>
            </w:tcBorders>
          </w:tcPr>
          <w:p w14:paraId="09016817"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rPr>
            </w:pPr>
            <w:r w:rsidRPr="00870679">
              <w:rPr>
                <w:sz w:val="18"/>
              </w:rPr>
              <w:t>0.244</w:t>
            </w:r>
          </w:p>
        </w:tc>
        <w:tc>
          <w:tcPr>
            <w:tcW w:w="851" w:type="dxa"/>
            <w:tcBorders>
              <w:left w:val="single" w:sz="4" w:space="0" w:color="auto"/>
            </w:tcBorders>
          </w:tcPr>
          <w:p w14:paraId="1602FE8B"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rPr>
            </w:pPr>
            <w:r w:rsidRPr="00870679">
              <w:rPr>
                <w:sz w:val="18"/>
              </w:rPr>
              <w:t>506</w:t>
            </w:r>
          </w:p>
        </w:tc>
        <w:tc>
          <w:tcPr>
            <w:tcW w:w="850" w:type="dxa"/>
          </w:tcPr>
          <w:p w14:paraId="0BEBD937"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rPr>
            </w:pPr>
            <w:r w:rsidRPr="00870679">
              <w:rPr>
                <w:sz w:val="18"/>
              </w:rPr>
              <w:t>64 (44)</w:t>
            </w:r>
          </w:p>
        </w:tc>
        <w:tc>
          <w:tcPr>
            <w:tcW w:w="993" w:type="dxa"/>
            <w:tcBorders>
              <w:left w:val="nil"/>
            </w:tcBorders>
          </w:tcPr>
          <w:p w14:paraId="71F8C7BA"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rPr>
            </w:pPr>
            <w:r w:rsidRPr="00870679">
              <w:rPr>
                <w:sz w:val="18"/>
              </w:rPr>
              <w:t>0.289</w:t>
            </w:r>
          </w:p>
        </w:tc>
      </w:tr>
      <w:tr w:rsidR="0066140C" w:rsidRPr="00ED4BC7" w14:paraId="585F1657" w14:textId="77777777" w:rsidTr="00315571">
        <w:trPr>
          <w:cnfStyle w:val="000000100000" w:firstRow="0" w:lastRow="0" w:firstColumn="0" w:lastColumn="0" w:oddVBand="0" w:evenVBand="0" w:oddHBand="1" w:evenHBand="0" w:firstRowFirstColumn="0" w:firstRowLastColumn="0" w:lastRowFirstColumn="0" w:lastRowLastColumn="0"/>
          <w:trHeight w:val="463"/>
          <w:jc w:val="center"/>
        </w:trPr>
        <w:tc>
          <w:tcPr>
            <w:cnfStyle w:val="001000000000" w:firstRow="0" w:lastRow="0" w:firstColumn="1" w:lastColumn="0" w:oddVBand="0" w:evenVBand="0" w:oddHBand="0" w:evenHBand="0" w:firstRowFirstColumn="0" w:firstRowLastColumn="0" w:lastRowFirstColumn="0" w:lastRowLastColumn="0"/>
            <w:tcW w:w="1411" w:type="dxa"/>
            <w:tcBorders>
              <w:right w:val="single" w:sz="4" w:space="0" w:color="auto"/>
            </w:tcBorders>
          </w:tcPr>
          <w:p w14:paraId="29A4C7F4" w14:textId="77777777" w:rsidR="0066140C" w:rsidRPr="00870679" w:rsidRDefault="0066140C" w:rsidP="00315571">
            <w:pPr>
              <w:jc w:val="both"/>
              <w:rPr>
                <w:b w:val="0"/>
                <w:bCs w:val="0"/>
                <w:sz w:val="18"/>
              </w:rPr>
            </w:pPr>
            <w:r w:rsidRPr="00870679">
              <w:rPr>
                <w:sz w:val="18"/>
              </w:rPr>
              <w:t>Peckham Rye Park and Common</w:t>
            </w:r>
          </w:p>
          <w:p w14:paraId="3197B747" w14:textId="77777777" w:rsidR="0066140C" w:rsidRPr="00870679" w:rsidRDefault="0066140C" w:rsidP="00315571">
            <w:pPr>
              <w:jc w:val="both"/>
              <w:rPr>
                <w:sz w:val="18"/>
              </w:rPr>
            </w:pPr>
            <w:r w:rsidRPr="00870679">
              <w:rPr>
                <w:sz w:val="18"/>
              </w:rPr>
              <w:t>(2019)</w:t>
            </w:r>
          </w:p>
        </w:tc>
        <w:tc>
          <w:tcPr>
            <w:tcW w:w="714" w:type="dxa"/>
            <w:tcBorders>
              <w:left w:val="single" w:sz="4" w:space="0" w:color="auto"/>
            </w:tcBorders>
          </w:tcPr>
          <w:p w14:paraId="245EFE41"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rPr>
            </w:pPr>
            <w:r w:rsidRPr="00870679">
              <w:rPr>
                <w:sz w:val="18"/>
              </w:rPr>
              <w:t>1</w:t>
            </w:r>
          </w:p>
        </w:tc>
        <w:tc>
          <w:tcPr>
            <w:tcW w:w="994" w:type="dxa"/>
            <w:gridSpan w:val="2"/>
          </w:tcPr>
          <w:p w14:paraId="6B4CC6D2"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rPr>
            </w:pPr>
            <w:r w:rsidRPr="00870679">
              <w:rPr>
                <w:sz w:val="18"/>
              </w:rPr>
              <w:t>1 (4)</w:t>
            </w:r>
          </w:p>
        </w:tc>
        <w:tc>
          <w:tcPr>
            <w:tcW w:w="992" w:type="dxa"/>
            <w:tcBorders>
              <w:right w:val="single" w:sz="4" w:space="0" w:color="auto"/>
            </w:tcBorders>
          </w:tcPr>
          <w:p w14:paraId="7B7463DE"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rPr>
            </w:pPr>
            <w:r w:rsidRPr="00870679">
              <w:rPr>
                <w:sz w:val="18"/>
              </w:rPr>
              <w:t>0.002</w:t>
            </w:r>
          </w:p>
        </w:tc>
        <w:tc>
          <w:tcPr>
            <w:tcW w:w="851" w:type="dxa"/>
            <w:tcBorders>
              <w:left w:val="single" w:sz="4" w:space="0" w:color="auto"/>
            </w:tcBorders>
          </w:tcPr>
          <w:p w14:paraId="3B2825F9"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rPr>
            </w:pPr>
            <w:r w:rsidRPr="00870679">
              <w:rPr>
                <w:sz w:val="18"/>
              </w:rPr>
              <w:t>774</w:t>
            </w:r>
          </w:p>
        </w:tc>
        <w:tc>
          <w:tcPr>
            <w:tcW w:w="850" w:type="dxa"/>
          </w:tcPr>
          <w:p w14:paraId="0E4591B5"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rPr>
            </w:pPr>
            <w:r w:rsidRPr="00870679">
              <w:rPr>
                <w:sz w:val="18"/>
              </w:rPr>
              <w:t>27 (96)</w:t>
            </w:r>
          </w:p>
        </w:tc>
        <w:tc>
          <w:tcPr>
            <w:tcW w:w="992" w:type="dxa"/>
            <w:tcBorders>
              <w:right w:val="single" w:sz="4" w:space="0" w:color="auto"/>
            </w:tcBorders>
          </w:tcPr>
          <w:p w14:paraId="1DF394D6"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rPr>
            </w:pPr>
            <w:r w:rsidRPr="00870679">
              <w:rPr>
                <w:sz w:val="18"/>
              </w:rPr>
              <w:t>1.82</w:t>
            </w:r>
          </w:p>
        </w:tc>
        <w:tc>
          <w:tcPr>
            <w:tcW w:w="851" w:type="dxa"/>
            <w:tcBorders>
              <w:left w:val="single" w:sz="4" w:space="0" w:color="auto"/>
            </w:tcBorders>
          </w:tcPr>
          <w:p w14:paraId="24A1A58B"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rPr>
            </w:pPr>
            <w:r w:rsidRPr="00870679">
              <w:rPr>
                <w:sz w:val="18"/>
              </w:rPr>
              <w:t>0</w:t>
            </w:r>
          </w:p>
        </w:tc>
        <w:tc>
          <w:tcPr>
            <w:tcW w:w="850" w:type="dxa"/>
          </w:tcPr>
          <w:p w14:paraId="68588A21"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rPr>
            </w:pPr>
            <w:r w:rsidRPr="00870679">
              <w:rPr>
                <w:sz w:val="18"/>
              </w:rPr>
              <w:t>0 (0)</w:t>
            </w:r>
          </w:p>
        </w:tc>
        <w:tc>
          <w:tcPr>
            <w:tcW w:w="993" w:type="dxa"/>
            <w:tcBorders>
              <w:left w:val="nil"/>
            </w:tcBorders>
          </w:tcPr>
          <w:p w14:paraId="27B7FC84"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rPr>
            </w:pPr>
            <w:r w:rsidRPr="00870679">
              <w:rPr>
                <w:sz w:val="18"/>
              </w:rPr>
              <w:t>0</w:t>
            </w:r>
          </w:p>
        </w:tc>
      </w:tr>
      <w:tr w:rsidR="0066140C" w:rsidRPr="00ED4BC7" w14:paraId="0D9E890C" w14:textId="77777777" w:rsidTr="00315571">
        <w:trPr>
          <w:trHeight w:val="463"/>
          <w:jc w:val="center"/>
        </w:trPr>
        <w:tc>
          <w:tcPr>
            <w:cnfStyle w:val="001000000000" w:firstRow="0" w:lastRow="0" w:firstColumn="1" w:lastColumn="0" w:oddVBand="0" w:evenVBand="0" w:oddHBand="0" w:evenHBand="0" w:firstRowFirstColumn="0" w:firstRowLastColumn="0" w:lastRowFirstColumn="0" w:lastRowLastColumn="0"/>
            <w:tcW w:w="1411" w:type="dxa"/>
            <w:tcBorders>
              <w:right w:val="single" w:sz="4" w:space="0" w:color="auto"/>
            </w:tcBorders>
          </w:tcPr>
          <w:p w14:paraId="52E8DEE5" w14:textId="77777777" w:rsidR="0066140C" w:rsidRPr="00870679" w:rsidRDefault="0066140C" w:rsidP="00315571">
            <w:pPr>
              <w:jc w:val="both"/>
              <w:rPr>
                <w:sz w:val="18"/>
              </w:rPr>
            </w:pPr>
            <w:r w:rsidRPr="00870679">
              <w:rPr>
                <w:sz w:val="18"/>
              </w:rPr>
              <w:t>Queen’s Wood</w:t>
            </w:r>
          </w:p>
          <w:p w14:paraId="4ABBE87C" w14:textId="77777777" w:rsidR="0066140C" w:rsidRPr="00870679" w:rsidRDefault="0066140C" w:rsidP="00315571">
            <w:pPr>
              <w:jc w:val="both"/>
              <w:rPr>
                <w:sz w:val="18"/>
              </w:rPr>
            </w:pPr>
            <w:r w:rsidRPr="00870679">
              <w:rPr>
                <w:sz w:val="18"/>
              </w:rPr>
              <w:t>(2017)</w:t>
            </w:r>
          </w:p>
        </w:tc>
        <w:tc>
          <w:tcPr>
            <w:tcW w:w="714" w:type="dxa"/>
            <w:tcBorders>
              <w:left w:val="single" w:sz="4" w:space="0" w:color="auto"/>
            </w:tcBorders>
          </w:tcPr>
          <w:p w14:paraId="25D2A91A"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rPr>
            </w:pPr>
            <w:r w:rsidRPr="00870679">
              <w:rPr>
                <w:sz w:val="18"/>
              </w:rPr>
              <w:t>0</w:t>
            </w:r>
          </w:p>
        </w:tc>
        <w:tc>
          <w:tcPr>
            <w:tcW w:w="994" w:type="dxa"/>
            <w:gridSpan w:val="2"/>
          </w:tcPr>
          <w:p w14:paraId="1DAE0BEF"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rPr>
            </w:pPr>
            <w:r w:rsidRPr="00870679">
              <w:rPr>
                <w:sz w:val="18"/>
              </w:rPr>
              <w:t>0 (0)</w:t>
            </w:r>
          </w:p>
        </w:tc>
        <w:tc>
          <w:tcPr>
            <w:tcW w:w="992" w:type="dxa"/>
            <w:tcBorders>
              <w:right w:val="single" w:sz="4" w:space="0" w:color="auto"/>
            </w:tcBorders>
          </w:tcPr>
          <w:p w14:paraId="390CA039"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rPr>
            </w:pPr>
            <w:r w:rsidRPr="00870679">
              <w:rPr>
                <w:sz w:val="18"/>
              </w:rPr>
              <w:t>0</w:t>
            </w:r>
          </w:p>
        </w:tc>
        <w:tc>
          <w:tcPr>
            <w:tcW w:w="851" w:type="dxa"/>
            <w:tcBorders>
              <w:left w:val="single" w:sz="4" w:space="0" w:color="auto"/>
            </w:tcBorders>
          </w:tcPr>
          <w:p w14:paraId="346B80BA"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rPr>
            </w:pPr>
            <w:r w:rsidRPr="00870679">
              <w:rPr>
                <w:sz w:val="18"/>
              </w:rPr>
              <w:t>582</w:t>
            </w:r>
          </w:p>
        </w:tc>
        <w:tc>
          <w:tcPr>
            <w:tcW w:w="850" w:type="dxa"/>
          </w:tcPr>
          <w:p w14:paraId="1B362721"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rPr>
            </w:pPr>
            <w:r w:rsidRPr="00870679">
              <w:rPr>
                <w:sz w:val="18"/>
              </w:rPr>
              <w:t>34 (97)</w:t>
            </w:r>
          </w:p>
        </w:tc>
        <w:tc>
          <w:tcPr>
            <w:tcW w:w="992" w:type="dxa"/>
            <w:tcBorders>
              <w:right w:val="single" w:sz="4" w:space="0" w:color="auto"/>
            </w:tcBorders>
          </w:tcPr>
          <w:p w14:paraId="0787E260"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rPr>
            </w:pPr>
            <w:r w:rsidRPr="00870679">
              <w:rPr>
                <w:sz w:val="18"/>
              </w:rPr>
              <w:t>1.0172</w:t>
            </w:r>
          </w:p>
        </w:tc>
        <w:tc>
          <w:tcPr>
            <w:tcW w:w="851" w:type="dxa"/>
            <w:tcBorders>
              <w:left w:val="single" w:sz="4" w:space="0" w:color="auto"/>
            </w:tcBorders>
          </w:tcPr>
          <w:p w14:paraId="030437FF"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rPr>
            </w:pPr>
            <w:r w:rsidRPr="00870679">
              <w:rPr>
                <w:sz w:val="18"/>
              </w:rPr>
              <w:t>0</w:t>
            </w:r>
          </w:p>
        </w:tc>
        <w:tc>
          <w:tcPr>
            <w:tcW w:w="850" w:type="dxa"/>
          </w:tcPr>
          <w:p w14:paraId="53E4F12D"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rPr>
            </w:pPr>
            <w:r w:rsidRPr="00870679">
              <w:rPr>
                <w:sz w:val="18"/>
              </w:rPr>
              <w:t>0 (0)</w:t>
            </w:r>
          </w:p>
        </w:tc>
        <w:tc>
          <w:tcPr>
            <w:tcW w:w="993" w:type="dxa"/>
            <w:tcBorders>
              <w:left w:val="nil"/>
            </w:tcBorders>
          </w:tcPr>
          <w:p w14:paraId="11052664"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rPr>
            </w:pPr>
            <w:r w:rsidRPr="00870679">
              <w:rPr>
                <w:sz w:val="18"/>
              </w:rPr>
              <w:t>0</w:t>
            </w:r>
          </w:p>
        </w:tc>
      </w:tr>
      <w:tr w:rsidR="0066140C" w:rsidRPr="00ED4BC7" w14:paraId="49EB91B7" w14:textId="77777777" w:rsidTr="00315571">
        <w:trPr>
          <w:cnfStyle w:val="000000100000" w:firstRow="0" w:lastRow="0" w:firstColumn="0" w:lastColumn="0" w:oddVBand="0" w:evenVBand="0" w:oddHBand="1" w:evenHBand="0" w:firstRowFirstColumn="0" w:firstRowLastColumn="0" w:lastRowFirstColumn="0" w:lastRowLastColumn="0"/>
          <w:trHeight w:val="463"/>
          <w:jc w:val="center"/>
        </w:trPr>
        <w:tc>
          <w:tcPr>
            <w:cnfStyle w:val="001000000000" w:firstRow="0" w:lastRow="0" w:firstColumn="1" w:lastColumn="0" w:oddVBand="0" w:evenVBand="0" w:oddHBand="0" w:evenHBand="0" w:firstRowFirstColumn="0" w:firstRowLastColumn="0" w:lastRowFirstColumn="0" w:lastRowLastColumn="0"/>
            <w:tcW w:w="1411" w:type="dxa"/>
            <w:tcBorders>
              <w:right w:val="single" w:sz="4" w:space="0" w:color="auto"/>
            </w:tcBorders>
          </w:tcPr>
          <w:p w14:paraId="15FC461D" w14:textId="77777777" w:rsidR="0066140C" w:rsidRPr="00870679" w:rsidRDefault="0066140C" w:rsidP="00315571">
            <w:pPr>
              <w:jc w:val="both"/>
              <w:rPr>
                <w:sz w:val="18"/>
              </w:rPr>
            </w:pPr>
            <w:r w:rsidRPr="00870679">
              <w:rPr>
                <w:sz w:val="18"/>
              </w:rPr>
              <w:t>Palewell Common (2019)</w:t>
            </w:r>
          </w:p>
        </w:tc>
        <w:tc>
          <w:tcPr>
            <w:tcW w:w="714" w:type="dxa"/>
            <w:tcBorders>
              <w:left w:val="single" w:sz="4" w:space="0" w:color="auto"/>
            </w:tcBorders>
          </w:tcPr>
          <w:p w14:paraId="0A1A7538"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rPr>
            </w:pPr>
            <w:r w:rsidRPr="00870679">
              <w:rPr>
                <w:sz w:val="18"/>
              </w:rPr>
              <w:t>0</w:t>
            </w:r>
          </w:p>
        </w:tc>
        <w:tc>
          <w:tcPr>
            <w:tcW w:w="994" w:type="dxa"/>
            <w:gridSpan w:val="2"/>
          </w:tcPr>
          <w:p w14:paraId="340F9F0A"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rPr>
            </w:pPr>
            <w:r w:rsidRPr="00870679">
              <w:rPr>
                <w:sz w:val="18"/>
              </w:rPr>
              <w:t>0 (0)</w:t>
            </w:r>
          </w:p>
        </w:tc>
        <w:tc>
          <w:tcPr>
            <w:tcW w:w="992" w:type="dxa"/>
            <w:tcBorders>
              <w:right w:val="single" w:sz="4" w:space="0" w:color="auto"/>
            </w:tcBorders>
          </w:tcPr>
          <w:p w14:paraId="5655173A"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rPr>
            </w:pPr>
            <w:r w:rsidRPr="00870679">
              <w:rPr>
                <w:sz w:val="18"/>
              </w:rPr>
              <w:t>0</w:t>
            </w:r>
          </w:p>
        </w:tc>
        <w:tc>
          <w:tcPr>
            <w:tcW w:w="851" w:type="dxa"/>
            <w:tcBorders>
              <w:left w:val="single" w:sz="4" w:space="0" w:color="auto"/>
            </w:tcBorders>
          </w:tcPr>
          <w:p w14:paraId="1968E8AF"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szCs w:val="18"/>
              </w:rPr>
            </w:pPr>
            <w:r w:rsidRPr="00870679">
              <w:rPr>
                <w:sz w:val="18"/>
                <w:szCs w:val="18"/>
              </w:rPr>
              <w:t>334</w:t>
            </w:r>
          </w:p>
        </w:tc>
        <w:tc>
          <w:tcPr>
            <w:tcW w:w="850" w:type="dxa"/>
          </w:tcPr>
          <w:p w14:paraId="68B34887"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szCs w:val="18"/>
              </w:rPr>
            </w:pPr>
            <w:r w:rsidRPr="00870679">
              <w:rPr>
                <w:sz w:val="18"/>
                <w:szCs w:val="18"/>
              </w:rPr>
              <w:t>12 (86)</w:t>
            </w:r>
          </w:p>
        </w:tc>
        <w:tc>
          <w:tcPr>
            <w:tcW w:w="992" w:type="dxa"/>
            <w:tcBorders>
              <w:right w:val="single" w:sz="4" w:space="0" w:color="auto"/>
            </w:tcBorders>
          </w:tcPr>
          <w:p w14:paraId="40F263C5"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szCs w:val="18"/>
              </w:rPr>
            </w:pPr>
            <w:r w:rsidRPr="00870679">
              <w:rPr>
                <w:sz w:val="18"/>
                <w:szCs w:val="18"/>
              </w:rPr>
              <w:t>0.84</w:t>
            </w:r>
          </w:p>
        </w:tc>
        <w:tc>
          <w:tcPr>
            <w:tcW w:w="851" w:type="dxa"/>
            <w:tcBorders>
              <w:left w:val="single" w:sz="4" w:space="0" w:color="auto"/>
            </w:tcBorders>
          </w:tcPr>
          <w:p w14:paraId="2DEA58A8"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szCs w:val="18"/>
              </w:rPr>
            </w:pPr>
            <w:r w:rsidRPr="00870679">
              <w:rPr>
                <w:sz w:val="18"/>
                <w:szCs w:val="18"/>
              </w:rPr>
              <w:t>162</w:t>
            </w:r>
          </w:p>
        </w:tc>
        <w:tc>
          <w:tcPr>
            <w:tcW w:w="850" w:type="dxa"/>
          </w:tcPr>
          <w:p w14:paraId="1257E194"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szCs w:val="18"/>
              </w:rPr>
            </w:pPr>
            <w:r w:rsidRPr="00870679">
              <w:rPr>
                <w:sz w:val="18"/>
                <w:szCs w:val="18"/>
              </w:rPr>
              <w:t>10 (71)</w:t>
            </w:r>
          </w:p>
        </w:tc>
        <w:tc>
          <w:tcPr>
            <w:tcW w:w="993" w:type="dxa"/>
            <w:tcBorders>
              <w:left w:val="nil"/>
            </w:tcBorders>
          </w:tcPr>
          <w:p w14:paraId="50759540"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szCs w:val="18"/>
              </w:rPr>
            </w:pPr>
            <w:r w:rsidRPr="00870679">
              <w:rPr>
                <w:sz w:val="18"/>
                <w:szCs w:val="18"/>
              </w:rPr>
              <w:t>0.41</w:t>
            </w:r>
          </w:p>
        </w:tc>
      </w:tr>
      <w:tr w:rsidR="0066140C" w:rsidRPr="00ED4BC7" w14:paraId="5EE75F16" w14:textId="77777777" w:rsidTr="00315571">
        <w:trPr>
          <w:trHeight w:val="463"/>
          <w:jc w:val="center"/>
        </w:trPr>
        <w:tc>
          <w:tcPr>
            <w:cnfStyle w:val="001000000000" w:firstRow="0" w:lastRow="0" w:firstColumn="1" w:lastColumn="0" w:oddVBand="0" w:evenVBand="0" w:oddHBand="0" w:evenHBand="0" w:firstRowFirstColumn="0" w:firstRowLastColumn="0" w:lastRowFirstColumn="0" w:lastRowLastColumn="0"/>
            <w:tcW w:w="1411" w:type="dxa"/>
            <w:tcBorders>
              <w:right w:val="single" w:sz="4" w:space="0" w:color="auto"/>
            </w:tcBorders>
          </w:tcPr>
          <w:p w14:paraId="6D41EEAC" w14:textId="77777777" w:rsidR="0066140C" w:rsidRPr="00870679" w:rsidRDefault="0066140C" w:rsidP="00315571">
            <w:pPr>
              <w:jc w:val="both"/>
              <w:rPr>
                <w:sz w:val="18"/>
              </w:rPr>
            </w:pPr>
            <w:r w:rsidRPr="00870679">
              <w:rPr>
                <w:sz w:val="18"/>
              </w:rPr>
              <w:t>Regent’s Park (2016)</w:t>
            </w:r>
          </w:p>
        </w:tc>
        <w:tc>
          <w:tcPr>
            <w:tcW w:w="714" w:type="dxa"/>
            <w:tcBorders>
              <w:left w:val="single" w:sz="4" w:space="0" w:color="auto"/>
            </w:tcBorders>
          </w:tcPr>
          <w:p w14:paraId="156E2A7B"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rPr>
            </w:pPr>
            <w:r w:rsidRPr="00870679">
              <w:rPr>
                <w:sz w:val="18"/>
              </w:rPr>
              <w:t>73</w:t>
            </w:r>
          </w:p>
        </w:tc>
        <w:tc>
          <w:tcPr>
            <w:tcW w:w="994" w:type="dxa"/>
            <w:gridSpan w:val="2"/>
          </w:tcPr>
          <w:p w14:paraId="3E607D09"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rPr>
            </w:pPr>
            <w:r w:rsidRPr="00870679">
              <w:rPr>
                <w:sz w:val="18"/>
              </w:rPr>
              <w:t>18 (26)</w:t>
            </w:r>
          </w:p>
        </w:tc>
        <w:tc>
          <w:tcPr>
            <w:tcW w:w="992" w:type="dxa"/>
            <w:tcBorders>
              <w:right w:val="single" w:sz="4" w:space="0" w:color="auto"/>
            </w:tcBorders>
          </w:tcPr>
          <w:p w14:paraId="16A99FA2"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rPr>
            </w:pPr>
            <w:r w:rsidRPr="00870679">
              <w:rPr>
                <w:sz w:val="18"/>
              </w:rPr>
              <w:t>0.0788</w:t>
            </w:r>
          </w:p>
        </w:tc>
        <w:tc>
          <w:tcPr>
            <w:tcW w:w="851" w:type="dxa"/>
            <w:tcBorders>
              <w:left w:val="single" w:sz="4" w:space="0" w:color="auto"/>
            </w:tcBorders>
          </w:tcPr>
          <w:p w14:paraId="045DC9C5"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szCs w:val="18"/>
              </w:rPr>
            </w:pPr>
            <w:r w:rsidRPr="00870679">
              <w:rPr>
                <w:sz w:val="18"/>
                <w:szCs w:val="18"/>
              </w:rPr>
              <w:t>744</w:t>
            </w:r>
          </w:p>
        </w:tc>
        <w:tc>
          <w:tcPr>
            <w:tcW w:w="850" w:type="dxa"/>
          </w:tcPr>
          <w:p w14:paraId="1D123BB9"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szCs w:val="18"/>
              </w:rPr>
            </w:pPr>
            <w:r w:rsidRPr="00870679">
              <w:rPr>
                <w:sz w:val="18"/>
                <w:szCs w:val="18"/>
              </w:rPr>
              <w:t>65 (96)</w:t>
            </w:r>
          </w:p>
        </w:tc>
        <w:tc>
          <w:tcPr>
            <w:tcW w:w="992" w:type="dxa"/>
            <w:tcBorders>
              <w:right w:val="single" w:sz="4" w:space="0" w:color="auto"/>
            </w:tcBorders>
          </w:tcPr>
          <w:p w14:paraId="5F89E1AD"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szCs w:val="18"/>
              </w:rPr>
            </w:pPr>
            <w:r w:rsidRPr="00870679">
              <w:rPr>
                <w:sz w:val="18"/>
                <w:szCs w:val="18"/>
              </w:rPr>
              <w:t>0.8026</w:t>
            </w:r>
          </w:p>
        </w:tc>
        <w:tc>
          <w:tcPr>
            <w:tcW w:w="851" w:type="dxa"/>
            <w:tcBorders>
              <w:left w:val="single" w:sz="4" w:space="0" w:color="auto"/>
            </w:tcBorders>
          </w:tcPr>
          <w:p w14:paraId="47A38FE6"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szCs w:val="18"/>
              </w:rPr>
            </w:pPr>
            <w:r w:rsidRPr="00870679">
              <w:rPr>
                <w:sz w:val="18"/>
                <w:szCs w:val="18"/>
              </w:rPr>
              <w:t>0</w:t>
            </w:r>
          </w:p>
        </w:tc>
        <w:tc>
          <w:tcPr>
            <w:tcW w:w="850" w:type="dxa"/>
          </w:tcPr>
          <w:p w14:paraId="68D45387"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szCs w:val="18"/>
              </w:rPr>
            </w:pPr>
            <w:r w:rsidRPr="00870679">
              <w:rPr>
                <w:sz w:val="18"/>
                <w:szCs w:val="18"/>
              </w:rPr>
              <w:t>0 (0)</w:t>
            </w:r>
          </w:p>
        </w:tc>
        <w:tc>
          <w:tcPr>
            <w:tcW w:w="993" w:type="dxa"/>
            <w:tcBorders>
              <w:left w:val="nil"/>
            </w:tcBorders>
          </w:tcPr>
          <w:p w14:paraId="34954E3E"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szCs w:val="18"/>
              </w:rPr>
            </w:pPr>
            <w:r w:rsidRPr="00870679">
              <w:rPr>
                <w:sz w:val="18"/>
                <w:szCs w:val="18"/>
              </w:rPr>
              <w:t>0</w:t>
            </w:r>
          </w:p>
        </w:tc>
      </w:tr>
      <w:tr w:rsidR="0066140C" w:rsidRPr="00ED4BC7" w14:paraId="16DDFDC2" w14:textId="77777777" w:rsidTr="00315571">
        <w:trPr>
          <w:cnfStyle w:val="000000100000" w:firstRow="0" w:lastRow="0" w:firstColumn="0" w:lastColumn="0" w:oddVBand="0" w:evenVBand="0" w:oddHBand="1" w:evenHBand="0" w:firstRowFirstColumn="0" w:firstRowLastColumn="0" w:lastRowFirstColumn="0" w:lastRowLastColumn="0"/>
          <w:trHeight w:val="463"/>
          <w:jc w:val="center"/>
        </w:trPr>
        <w:tc>
          <w:tcPr>
            <w:cnfStyle w:val="001000000000" w:firstRow="0" w:lastRow="0" w:firstColumn="1" w:lastColumn="0" w:oddVBand="0" w:evenVBand="0" w:oddHBand="0" w:evenHBand="0" w:firstRowFirstColumn="0" w:firstRowLastColumn="0" w:lastRowFirstColumn="0" w:lastRowLastColumn="0"/>
            <w:tcW w:w="1411" w:type="dxa"/>
            <w:tcBorders>
              <w:right w:val="single" w:sz="4" w:space="0" w:color="auto"/>
            </w:tcBorders>
          </w:tcPr>
          <w:p w14:paraId="6D37C287" w14:textId="77777777" w:rsidR="0066140C" w:rsidRPr="00870679" w:rsidRDefault="0066140C" w:rsidP="00315571">
            <w:pPr>
              <w:jc w:val="both"/>
              <w:rPr>
                <w:sz w:val="18"/>
              </w:rPr>
            </w:pPr>
            <w:r w:rsidRPr="00870679">
              <w:rPr>
                <w:sz w:val="18"/>
              </w:rPr>
              <w:t>Richmond Park (2018)</w:t>
            </w:r>
          </w:p>
        </w:tc>
        <w:tc>
          <w:tcPr>
            <w:tcW w:w="714" w:type="dxa"/>
            <w:tcBorders>
              <w:left w:val="single" w:sz="4" w:space="0" w:color="auto"/>
            </w:tcBorders>
          </w:tcPr>
          <w:p w14:paraId="0F2EB8B2"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rPr>
            </w:pPr>
            <w:r w:rsidRPr="00870679">
              <w:rPr>
                <w:sz w:val="18"/>
              </w:rPr>
              <w:t>0</w:t>
            </w:r>
          </w:p>
        </w:tc>
        <w:tc>
          <w:tcPr>
            <w:tcW w:w="994" w:type="dxa"/>
            <w:gridSpan w:val="2"/>
          </w:tcPr>
          <w:p w14:paraId="0E703DB0"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rPr>
            </w:pPr>
            <w:r w:rsidRPr="00870679">
              <w:rPr>
                <w:sz w:val="18"/>
              </w:rPr>
              <w:t>0 (0)</w:t>
            </w:r>
          </w:p>
        </w:tc>
        <w:tc>
          <w:tcPr>
            <w:tcW w:w="992" w:type="dxa"/>
            <w:tcBorders>
              <w:right w:val="single" w:sz="4" w:space="0" w:color="auto"/>
            </w:tcBorders>
          </w:tcPr>
          <w:p w14:paraId="02FB452F"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rPr>
            </w:pPr>
            <w:r w:rsidRPr="00870679">
              <w:rPr>
                <w:sz w:val="18"/>
              </w:rPr>
              <w:t>0</w:t>
            </w:r>
          </w:p>
        </w:tc>
        <w:tc>
          <w:tcPr>
            <w:tcW w:w="851" w:type="dxa"/>
            <w:tcBorders>
              <w:left w:val="single" w:sz="4" w:space="0" w:color="auto"/>
            </w:tcBorders>
          </w:tcPr>
          <w:p w14:paraId="7C99D10C"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szCs w:val="18"/>
              </w:rPr>
            </w:pPr>
            <w:r w:rsidRPr="00870679">
              <w:rPr>
                <w:sz w:val="18"/>
                <w:szCs w:val="18"/>
              </w:rPr>
              <w:t>122</w:t>
            </w:r>
          </w:p>
        </w:tc>
        <w:tc>
          <w:tcPr>
            <w:tcW w:w="850" w:type="dxa"/>
          </w:tcPr>
          <w:p w14:paraId="33F5A350"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szCs w:val="18"/>
              </w:rPr>
            </w:pPr>
            <w:r w:rsidRPr="00870679">
              <w:rPr>
                <w:sz w:val="18"/>
                <w:szCs w:val="18"/>
              </w:rPr>
              <w:t>25 (78)</w:t>
            </w:r>
          </w:p>
        </w:tc>
        <w:tc>
          <w:tcPr>
            <w:tcW w:w="992" w:type="dxa"/>
            <w:tcBorders>
              <w:right w:val="single" w:sz="4" w:space="0" w:color="auto"/>
            </w:tcBorders>
          </w:tcPr>
          <w:p w14:paraId="7186F878"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szCs w:val="18"/>
              </w:rPr>
            </w:pPr>
            <w:r w:rsidRPr="00870679">
              <w:rPr>
                <w:sz w:val="18"/>
                <w:szCs w:val="18"/>
              </w:rPr>
              <w:t>0.355</w:t>
            </w:r>
          </w:p>
        </w:tc>
        <w:tc>
          <w:tcPr>
            <w:tcW w:w="851" w:type="dxa"/>
            <w:tcBorders>
              <w:left w:val="single" w:sz="4" w:space="0" w:color="auto"/>
            </w:tcBorders>
          </w:tcPr>
          <w:p w14:paraId="61F70D93"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szCs w:val="18"/>
              </w:rPr>
            </w:pPr>
            <w:r w:rsidRPr="00870679">
              <w:rPr>
                <w:sz w:val="18"/>
                <w:szCs w:val="18"/>
              </w:rPr>
              <w:t>240</w:t>
            </w:r>
          </w:p>
        </w:tc>
        <w:tc>
          <w:tcPr>
            <w:tcW w:w="850" w:type="dxa"/>
          </w:tcPr>
          <w:p w14:paraId="5DD0B584"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szCs w:val="18"/>
              </w:rPr>
            </w:pPr>
            <w:r w:rsidRPr="00870679">
              <w:rPr>
                <w:sz w:val="18"/>
                <w:szCs w:val="18"/>
              </w:rPr>
              <w:t>19 (59)</w:t>
            </w:r>
          </w:p>
        </w:tc>
        <w:tc>
          <w:tcPr>
            <w:tcW w:w="993" w:type="dxa"/>
            <w:tcBorders>
              <w:left w:val="nil"/>
            </w:tcBorders>
          </w:tcPr>
          <w:p w14:paraId="2AD05F1F"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szCs w:val="18"/>
              </w:rPr>
            </w:pPr>
            <w:r w:rsidRPr="00870679">
              <w:rPr>
                <w:sz w:val="18"/>
                <w:szCs w:val="18"/>
              </w:rPr>
              <w:t>0.698</w:t>
            </w:r>
          </w:p>
        </w:tc>
      </w:tr>
      <w:tr w:rsidR="0066140C" w:rsidRPr="00AD530C" w14:paraId="2A8D4E5C" w14:textId="77777777" w:rsidTr="00315571">
        <w:trPr>
          <w:trHeight w:val="463"/>
          <w:jc w:val="center"/>
        </w:trPr>
        <w:tc>
          <w:tcPr>
            <w:cnfStyle w:val="001000000000" w:firstRow="0" w:lastRow="0" w:firstColumn="1" w:lastColumn="0" w:oddVBand="0" w:evenVBand="0" w:oddHBand="0" w:evenHBand="0" w:firstRowFirstColumn="0" w:firstRowLastColumn="0" w:lastRowFirstColumn="0" w:lastRowLastColumn="0"/>
            <w:tcW w:w="1411" w:type="dxa"/>
            <w:tcBorders>
              <w:right w:val="single" w:sz="4" w:space="0" w:color="auto"/>
            </w:tcBorders>
          </w:tcPr>
          <w:p w14:paraId="5D5CB89E" w14:textId="77777777" w:rsidR="0066140C" w:rsidRPr="00870679" w:rsidRDefault="0066140C" w:rsidP="00315571">
            <w:pPr>
              <w:jc w:val="both"/>
              <w:rPr>
                <w:sz w:val="18"/>
              </w:rPr>
            </w:pPr>
            <w:r w:rsidRPr="00870679">
              <w:rPr>
                <w:sz w:val="18"/>
              </w:rPr>
              <w:t>Roehampton Golf Club (2019)</w:t>
            </w:r>
          </w:p>
        </w:tc>
        <w:tc>
          <w:tcPr>
            <w:tcW w:w="714" w:type="dxa"/>
            <w:tcBorders>
              <w:left w:val="single" w:sz="4" w:space="0" w:color="auto"/>
            </w:tcBorders>
          </w:tcPr>
          <w:p w14:paraId="492367A1"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rPr>
            </w:pPr>
            <w:r w:rsidRPr="00870679">
              <w:rPr>
                <w:sz w:val="18"/>
              </w:rPr>
              <w:t>0</w:t>
            </w:r>
          </w:p>
        </w:tc>
        <w:tc>
          <w:tcPr>
            <w:tcW w:w="994" w:type="dxa"/>
            <w:gridSpan w:val="2"/>
          </w:tcPr>
          <w:p w14:paraId="6E4B6A58"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rPr>
            </w:pPr>
            <w:r w:rsidRPr="00870679">
              <w:rPr>
                <w:sz w:val="18"/>
              </w:rPr>
              <w:t>0 (0)</w:t>
            </w:r>
          </w:p>
        </w:tc>
        <w:tc>
          <w:tcPr>
            <w:tcW w:w="992" w:type="dxa"/>
            <w:tcBorders>
              <w:right w:val="single" w:sz="4" w:space="0" w:color="auto"/>
            </w:tcBorders>
          </w:tcPr>
          <w:p w14:paraId="5E3BB085"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rPr>
            </w:pPr>
            <w:r w:rsidRPr="00870679">
              <w:rPr>
                <w:sz w:val="18"/>
              </w:rPr>
              <w:t>0</w:t>
            </w:r>
          </w:p>
        </w:tc>
        <w:tc>
          <w:tcPr>
            <w:tcW w:w="851" w:type="dxa"/>
            <w:tcBorders>
              <w:left w:val="single" w:sz="4" w:space="0" w:color="auto"/>
            </w:tcBorders>
          </w:tcPr>
          <w:p w14:paraId="32EFD694"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szCs w:val="18"/>
              </w:rPr>
            </w:pPr>
            <w:r w:rsidRPr="00870679">
              <w:rPr>
                <w:sz w:val="18"/>
                <w:szCs w:val="18"/>
              </w:rPr>
              <w:t>868</w:t>
            </w:r>
          </w:p>
        </w:tc>
        <w:tc>
          <w:tcPr>
            <w:tcW w:w="850" w:type="dxa"/>
          </w:tcPr>
          <w:p w14:paraId="3607B3B3"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szCs w:val="18"/>
              </w:rPr>
            </w:pPr>
            <w:r w:rsidRPr="00870679">
              <w:rPr>
                <w:sz w:val="18"/>
                <w:szCs w:val="18"/>
              </w:rPr>
              <w:t>30 (100)</w:t>
            </w:r>
          </w:p>
        </w:tc>
        <w:tc>
          <w:tcPr>
            <w:tcW w:w="992" w:type="dxa"/>
            <w:tcBorders>
              <w:right w:val="single" w:sz="4" w:space="0" w:color="auto"/>
            </w:tcBorders>
          </w:tcPr>
          <w:p w14:paraId="60859BE3"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szCs w:val="18"/>
              </w:rPr>
            </w:pPr>
            <w:r w:rsidRPr="00870679">
              <w:rPr>
                <w:sz w:val="18"/>
                <w:szCs w:val="18"/>
              </w:rPr>
              <w:t>0.88</w:t>
            </w:r>
          </w:p>
        </w:tc>
        <w:tc>
          <w:tcPr>
            <w:tcW w:w="851" w:type="dxa"/>
            <w:tcBorders>
              <w:left w:val="single" w:sz="4" w:space="0" w:color="auto"/>
            </w:tcBorders>
          </w:tcPr>
          <w:p w14:paraId="00BA46B5"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szCs w:val="18"/>
              </w:rPr>
            </w:pPr>
            <w:r w:rsidRPr="00870679">
              <w:rPr>
                <w:sz w:val="18"/>
                <w:szCs w:val="18"/>
              </w:rPr>
              <w:t>74</w:t>
            </w:r>
          </w:p>
        </w:tc>
        <w:tc>
          <w:tcPr>
            <w:tcW w:w="850" w:type="dxa"/>
          </w:tcPr>
          <w:p w14:paraId="05374F2C"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szCs w:val="18"/>
              </w:rPr>
            </w:pPr>
            <w:r w:rsidRPr="00870679">
              <w:rPr>
                <w:sz w:val="18"/>
                <w:szCs w:val="18"/>
              </w:rPr>
              <w:t>19 (63)</w:t>
            </w:r>
          </w:p>
        </w:tc>
        <w:tc>
          <w:tcPr>
            <w:tcW w:w="993" w:type="dxa"/>
            <w:tcBorders>
              <w:left w:val="nil"/>
            </w:tcBorders>
          </w:tcPr>
          <w:p w14:paraId="35E4EE0E"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szCs w:val="18"/>
              </w:rPr>
            </w:pPr>
            <w:r w:rsidRPr="00870679">
              <w:rPr>
                <w:sz w:val="18"/>
                <w:szCs w:val="18"/>
              </w:rPr>
              <w:t>0.08</w:t>
            </w:r>
          </w:p>
        </w:tc>
      </w:tr>
      <w:tr w:rsidR="0066140C" w:rsidRPr="00ED4BC7" w14:paraId="0ECEE9C4" w14:textId="77777777" w:rsidTr="00315571">
        <w:trPr>
          <w:cnfStyle w:val="000000100000" w:firstRow="0" w:lastRow="0" w:firstColumn="0" w:lastColumn="0" w:oddVBand="0" w:evenVBand="0" w:oddHBand="1" w:evenHBand="0" w:firstRowFirstColumn="0" w:firstRowLastColumn="0" w:lastRowFirstColumn="0" w:lastRowLastColumn="0"/>
          <w:trHeight w:val="463"/>
          <w:jc w:val="center"/>
        </w:trPr>
        <w:tc>
          <w:tcPr>
            <w:cnfStyle w:val="001000000000" w:firstRow="0" w:lastRow="0" w:firstColumn="1" w:lastColumn="0" w:oddVBand="0" w:evenVBand="0" w:oddHBand="0" w:evenHBand="0" w:firstRowFirstColumn="0" w:firstRowLastColumn="0" w:lastRowFirstColumn="0" w:lastRowLastColumn="0"/>
            <w:tcW w:w="1411" w:type="dxa"/>
            <w:tcBorders>
              <w:right w:val="single" w:sz="4" w:space="0" w:color="auto"/>
            </w:tcBorders>
          </w:tcPr>
          <w:p w14:paraId="0A03EDA7" w14:textId="77777777" w:rsidR="0066140C" w:rsidRPr="00870679" w:rsidRDefault="0066140C" w:rsidP="00315571">
            <w:pPr>
              <w:jc w:val="both"/>
              <w:rPr>
                <w:b w:val="0"/>
                <w:bCs w:val="0"/>
                <w:sz w:val="18"/>
              </w:rPr>
            </w:pPr>
            <w:r w:rsidRPr="00870679">
              <w:rPr>
                <w:sz w:val="18"/>
              </w:rPr>
              <w:t>Russia Dock Woodland</w:t>
            </w:r>
          </w:p>
          <w:p w14:paraId="53C0C50E" w14:textId="77777777" w:rsidR="0066140C" w:rsidRPr="00870679" w:rsidRDefault="0066140C" w:rsidP="00315571">
            <w:pPr>
              <w:jc w:val="both"/>
              <w:rPr>
                <w:sz w:val="18"/>
              </w:rPr>
            </w:pPr>
            <w:r w:rsidRPr="00870679">
              <w:rPr>
                <w:sz w:val="18"/>
              </w:rPr>
              <w:t>(2019)</w:t>
            </w:r>
          </w:p>
        </w:tc>
        <w:tc>
          <w:tcPr>
            <w:tcW w:w="714" w:type="dxa"/>
            <w:tcBorders>
              <w:left w:val="single" w:sz="4" w:space="0" w:color="auto"/>
            </w:tcBorders>
          </w:tcPr>
          <w:p w14:paraId="25549C6E"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rPr>
            </w:pPr>
            <w:r w:rsidRPr="00870679">
              <w:rPr>
                <w:sz w:val="18"/>
              </w:rPr>
              <w:t>0</w:t>
            </w:r>
          </w:p>
        </w:tc>
        <w:tc>
          <w:tcPr>
            <w:tcW w:w="994" w:type="dxa"/>
            <w:gridSpan w:val="2"/>
          </w:tcPr>
          <w:p w14:paraId="3A01E27B"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rPr>
            </w:pPr>
            <w:r w:rsidRPr="00870679">
              <w:rPr>
                <w:sz w:val="18"/>
              </w:rPr>
              <w:t>0 (0)</w:t>
            </w:r>
          </w:p>
        </w:tc>
        <w:tc>
          <w:tcPr>
            <w:tcW w:w="992" w:type="dxa"/>
            <w:tcBorders>
              <w:right w:val="single" w:sz="4" w:space="0" w:color="auto"/>
            </w:tcBorders>
          </w:tcPr>
          <w:p w14:paraId="755A5D33"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rPr>
            </w:pPr>
            <w:r w:rsidRPr="00870679">
              <w:rPr>
                <w:sz w:val="18"/>
              </w:rPr>
              <w:t>0</w:t>
            </w:r>
          </w:p>
        </w:tc>
        <w:tc>
          <w:tcPr>
            <w:tcW w:w="851" w:type="dxa"/>
            <w:tcBorders>
              <w:left w:val="single" w:sz="4" w:space="0" w:color="auto"/>
            </w:tcBorders>
          </w:tcPr>
          <w:p w14:paraId="26B66989"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rPr>
            </w:pPr>
            <w:r w:rsidRPr="00870679">
              <w:rPr>
                <w:sz w:val="18"/>
              </w:rPr>
              <w:t>534</w:t>
            </w:r>
          </w:p>
        </w:tc>
        <w:tc>
          <w:tcPr>
            <w:tcW w:w="850" w:type="dxa"/>
          </w:tcPr>
          <w:p w14:paraId="3EFB77EC"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rPr>
            </w:pPr>
            <w:r w:rsidRPr="00870679">
              <w:rPr>
                <w:sz w:val="18"/>
              </w:rPr>
              <w:t>14 (93)</w:t>
            </w:r>
          </w:p>
        </w:tc>
        <w:tc>
          <w:tcPr>
            <w:tcW w:w="992" w:type="dxa"/>
            <w:tcBorders>
              <w:right w:val="single" w:sz="4" w:space="0" w:color="auto"/>
            </w:tcBorders>
          </w:tcPr>
          <w:p w14:paraId="503479B1"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rPr>
            </w:pPr>
            <w:r w:rsidRPr="00870679">
              <w:rPr>
                <w:sz w:val="18"/>
              </w:rPr>
              <w:t>2.58</w:t>
            </w:r>
          </w:p>
        </w:tc>
        <w:tc>
          <w:tcPr>
            <w:tcW w:w="851" w:type="dxa"/>
            <w:tcBorders>
              <w:left w:val="single" w:sz="4" w:space="0" w:color="auto"/>
            </w:tcBorders>
          </w:tcPr>
          <w:p w14:paraId="082D56CB"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rPr>
            </w:pPr>
            <w:r w:rsidRPr="00870679">
              <w:rPr>
                <w:sz w:val="18"/>
              </w:rPr>
              <w:t>0</w:t>
            </w:r>
          </w:p>
        </w:tc>
        <w:tc>
          <w:tcPr>
            <w:tcW w:w="850" w:type="dxa"/>
          </w:tcPr>
          <w:p w14:paraId="4E6754E7"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rPr>
            </w:pPr>
            <w:r w:rsidRPr="00870679">
              <w:rPr>
                <w:sz w:val="18"/>
              </w:rPr>
              <w:t>0 (0)</w:t>
            </w:r>
          </w:p>
        </w:tc>
        <w:tc>
          <w:tcPr>
            <w:tcW w:w="993" w:type="dxa"/>
            <w:tcBorders>
              <w:left w:val="nil"/>
            </w:tcBorders>
          </w:tcPr>
          <w:p w14:paraId="6D3113BB" w14:textId="77777777" w:rsidR="0066140C" w:rsidRPr="00870679" w:rsidRDefault="0066140C" w:rsidP="00315571">
            <w:pPr>
              <w:jc w:val="both"/>
              <w:cnfStyle w:val="000000100000" w:firstRow="0" w:lastRow="0" w:firstColumn="0" w:lastColumn="0" w:oddVBand="0" w:evenVBand="0" w:oddHBand="1" w:evenHBand="0" w:firstRowFirstColumn="0" w:firstRowLastColumn="0" w:lastRowFirstColumn="0" w:lastRowLastColumn="0"/>
              <w:rPr>
                <w:sz w:val="18"/>
              </w:rPr>
            </w:pPr>
            <w:r w:rsidRPr="00870679">
              <w:rPr>
                <w:sz w:val="18"/>
              </w:rPr>
              <w:t>0</w:t>
            </w:r>
          </w:p>
        </w:tc>
      </w:tr>
      <w:tr w:rsidR="0066140C" w:rsidRPr="00ED4BC7" w14:paraId="28CCF276" w14:textId="77777777" w:rsidTr="00315571">
        <w:trPr>
          <w:trHeight w:val="463"/>
          <w:jc w:val="center"/>
        </w:trPr>
        <w:tc>
          <w:tcPr>
            <w:cnfStyle w:val="001000000000" w:firstRow="0" w:lastRow="0" w:firstColumn="1" w:lastColumn="0" w:oddVBand="0" w:evenVBand="0" w:oddHBand="0" w:evenHBand="0" w:firstRowFirstColumn="0" w:firstRowLastColumn="0" w:lastRowFirstColumn="0" w:lastRowLastColumn="0"/>
            <w:tcW w:w="1411" w:type="dxa"/>
            <w:tcBorders>
              <w:right w:val="single" w:sz="4" w:space="0" w:color="auto"/>
            </w:tcBorders>
          </w:tcPr>
          <w:p w14:paraId="32EACF5B" w14:textId="77777777" w:rsidR="0066140C" w:rsidRPr="00870679" w:rsidRDefault="0066140C" w:rsidP="00315571">
            <w:pPr>
              <w:jc w:val="both"/>
              <w:rPr>
                <w:b w:val="0"/>
                <w:bCs w:val="0"/>
                <w:sz w:val="18"/>
              </w:rPr>
            </w:pPr>
            <w:r w:rsidRPr="00870679">
              <w:rPr>
                <w:sz w:val="18"/>
              </w:rPr>
              <w:t>WWT London Wetland Centre</w:t>
            </w:r>
          </w:p>
          <w:p w14:paraId="7521B703" w14:textId="77777777" w:rsidR="0066140C" w:rsidRPr="00870679" w:rsidRDefault="0066140C" w:rsidP="00315571">
            <w:pPr>
              <w:jc w:val="both"/>
              <w:rPr>
                <w:sz w:val="18"/>
              </w:rPr>
            </w:pPr>
            <w:r w:rsidRPr="00870679">
              <w:rPr>
                <w:sz w:val="18"/>
              </w:rPr>
              <w:t>(2019)</w:t>
            </w:r>
          </w:p>
        </w:tc>
        <w:tc>
          <w:tcPr>
            <w:tcW w:w="714" w:type="dxa"/>
            <w:tcBorders>
              <w:left w:val="single" w:sz="4" w:space="0" w:color="auto"/>
            </w:tcBorders>
          </w:tcPr>
          <w:p w14:paraId="2976EFF1"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rPr>
            </w:pPr>
            <w:r w:rsidRPr="00870679">
              <w:rPr>
                <w:sz w:val="18"/>
              </w:rPr>
              <w:t>62</w:t>
            </w:r>
          </w:p>
        </w:tc>
        <w:tc>
          <w:tcPr>
            <w:tcW w:w="994" w:type="dxa"/>
            <w:gridSpan w:val="2"/>
          </w:tcPr>
          <w:p w14:paraId="52DFC226"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rPr>
            </w:pPr>
            <w:r w:rsidRPr="00870679">
              <w:rPr>
                <w:sz w:val="18"/>
              </w:rPr>
              <w:t>13 (45)</w:t>
            </w:r>
          </w:p>
        </w:tc>
        <w:tc>
          <w:tcPr>
            <w:tcW w:w="992" w:type="dxa"/>
            <w:tcBorders>
              <w:right w:val="single" w:sz="4" w:space="0" w:color="auto"/>
            </w:tcBorders>
          </w:tcPr>
          <w:p w14:paraId="6D27FE39"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rPr>
            </w:pPr>
            <w:r w:rsidRPr="00870679">
              <w:rPr>
                <w:sz w:val="18"/>
              </w:rPr>
              <w:t>0.15</w:t>
            </w:r>
          </w:p>
        </w:tc>
        <w:tc>
          <w:tcPr>
            <w:tcW w:w="851" w:type="dxa"/>
            <w:tcBorders>
              <w:left w:val="single" w:sz="4" w:space="0" w:color="auto"/>
            </w:tcBorders>
          </w:tcPr>
          <w:p w14:paraId="3250C96B"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rPr>
            </w:pPr>
            <w:r w:rsidRPr="00870679">
              <w:rPr>
                <w:sz w:val="18"/>
              </w:rPr>
              <w:t>552</w:t>
            </w:r>
          </w:p>
        </w:tc>
        <w:tc>
          <w:tcPr>
            <w:tcW w:w="850" w:type="dxa"/>
          </w:tcPr>
          <w:p w14:paraId="604BD952"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rPr>
            </w:pPr>
            <w:r w:rsidRPr="00870679">
              <w:rPr>
                <w:sz w:val="18"/>
              </w:rPr>
              <w:t>22 (76)</w:t>
            </w:r>
          </w:p>
        </w:tc>
        <w:tc>
          <w:tcPr>
            <w:tcW w:w="992" w:type="dxa"/>
            <w:tcBorders>
              <w:right w:val="single" w:sz="4" w:space="0" w:color="auto"/>
            </w:tcBorders>
          </w:tcPr>
          <w:p w14:paraId="58DD1B9E"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rPr>
            </w:pPr>
            <w:r w:rsidRPr="00870679">
              <w:rPr>
                <w:sz w:val="18"/>
              </w:rPr>
              <w:t>1.36</w:t>
            </w:r>
          </w:p>
        </w:tc>
        <w:tc>
          <w:tcPr>
            <w:tcW w:w="851" w:type="dxa"/>
            <w:tcBorders>
              <w:left w:val="single" w:sz="4" w:space="0" w:color="auto"/>
            </w:tcBorders>
          </w:tcPr>
          <w:p w14:paraId="35796DC4"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rPr>
            </w:pPr>
            <w:r w:rsidRPr="00870679">
              <w:rPr>
                <w:sz w:val="18"/>
              </w:rPr>
              <w:t>0</w:t>
            </w:r>
          </w:p>
        </w:tc>
        <w:tc>
          <w:tcPr>
            <w:tcW w:w="850" w:type="dxa"/>
          </w:tcPr>
          <w:p w14:paraId="0E74CB3A"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rPr>
            </w:pPr>
            <w:r w:rsidRPr="00870679">
              <w:rPr>
                <w:sz w:val="18"/>
              </w:rPr>
              <w:t>0 (0)</w:t>
            </w:r>
          </w:p>
        </w:tc>
        <w:tc>
          <w:tcPr>
            <w:tcW w:w="993" w:type="dxa"/>
            <w:tcBorders>
              <w:left w:val="nil"/>
            </w:tcBorders>
          </w:tcPr>
          <w:p w14:paraId="31A52D70" w14:textId="77777777" w:rsidR="0066140C" w:rsidRPr="00870679" w:rsidRDefault="0066140C" w:rsidP="00315571">
            <w:pPr>
              <w:jc w:val="both"/>
              <w:cnfStyle w:val="000000000000" w:firstRow="0" w:lastRow="0" w:firstColumn="0" w:lastColumn="0" w:oddVBand="0" w:evenVBand="0" w:oddHBand="0" w:evenHBand="0" w:firstRowFirstColumn="0" w:firstRowLastColumn="0" w:lastRowFirstColumn="0" w:lastRowLastColumn="0"/>
              <w:rPr>
                <w:sz w:val="18"/>
              </w:rPr>
            </w:pPr>
            <w:r w:rsidRPr="00870679">
              <w:rPr>
                <w:sz w:val="18"/>
              </w:rPr>
              <w:t>0</w:t>
            </w:r>
          </w:p>
        </w:tc>
      </w:tr>
    </w:tbl>
    <w:p w14:paraId="1FC4F457" w14:textId="77777777" w:rsidR="00560F5F" w:rsidRDefault="00560F5F" w:rsidP="00315571">
      <w:pPr>
        <w:pStyle w:val="Heading1"/>
        <w:jc w:val="both"/>
      </w:pPr>
    </w:p>
    <w:p w14:paraId="4D9B58E6" w14:textId="60BBCD6F" w:rsidR="00362DED" w:rsidRDefault="00D842E8" w:rsidP="00315571">
      <w:pPr>
        <w:pStyle w:val="Heading1"/>
        <w:jc w:val="both"/>
      </w:pPr>
      <w:r>
        <w:t>Conclusion</w:t>
      </w:r>
    </w:p>
    <w:p w14:paraId="3E679A7C" w14:textId="0B1929DB" w:rsidR="00D842E8" w:rsidRDefault="00D842E8" w:rsidP="00315571">
      <w:pPr>
        <w:jc w:val="both"/>
      </w:pPr>
    </w:p>
    <w:p w14:paraId="5F67757F" w14:textId="500B9D1C" w:rsidR="004E256A" w:rsidRDefault="004E256A" w:rsidP="00315571">
      <w:pPr>
        <w:jc w:val="both"/>
      </w:pPr>
      <w:r>
        <w:t xml:space="preserve">The camera trap survey of Brockwell Park has revealed that it supports an abundant population of foxes, with the trapping rate being significantly higher than in many other greenspaces in London. </w:t>
      </w:r>
      <w:r w:rsidR="00397891">
        <w:t xml:space="preserve">No hedgehogs were seen during survey, nor are they recorded as being inside the park by citizen science projects. However, there has been </w:t>
      </w:r>
      <w:proofErr w:type="gramStart"/>
      <w:r w:rsidR="00397891">
        <w:t>a number of</w:t>
      </w:r>
      <w:proofErr w:type="gramEnd"/>
      <w:r w:rsidR="00397891">
        <w:t xml:space="preserve"> sightings in the area around the park, suggesting that hedgehogs may be able to colonise in the future, if efforts are made to improve connectivity between greenspaces and access to more habitat, such as private gardens to boost numbers. </w:t>
      </w:r>
    </w:p>
    <w:p w14:paraId="43019B5E" w14:textId="193AFA95" w:rsidR="00397891" w:rsidRDefault="00397891" w:rsidP="00315571">
      <w:pPr>
        <w:jc w:val="both"/>
      </w:pPr>
      <w:r>
        <w:t>There is a possibility that a repeat survey of Brockwell Park could be conducted in the spring of 2020.</w:t>
      </w:r>
    </w:p>
    <w:p w14:paraId="491BBC36" w14:textId="77777777" w:rsidR="004E256A" w:rsidRDefault="004E256A" w:rsidP="00315571">
      <w:pPr>
        <w:jc w:val="both"/>
      </w:pPr>
    </w:p>
    <w:p w14:paraId="5C6E5E0A" w14:textId="29A35E44" w:rsidR="00D842E8" w:rsidRDefault="00D842E8" w:rsidP="00315571">
      <w:pPr>
        <w:pStyle w:val="Heading1"/>
        <w:jc w:val="both"/>
      </w:pPr>
      <w:r>
        <w:t>References</w:t>
      </w:r>
    </w:p>
    <w:p w14:paraId="43078BC3" w14:textId="0173F90D" w:rsidR="00D842E8" w:rsidRDefault="00D842E8" w:rsidP="00315571">
      <w:pPr>
        <w:jc w:val="both"/>
      </w:pPr>
    </w:p>
    <w:sdt>
      <w:sdtPr>
        <w:tag w:val="MENDELEY_BIBLIOGRAPHY"/>
        <w:id w:val="-1575965540"/>
        <w:placeholder>
          <w:docPart w:val="DefaultPlaceholder_-1854013440"/>
        </w:placeholder>
      </w:sdtPr>
      <w:sdtContent>
        <w:p w14:paraId="0F259EA4" w14:textId="77777777" w:rsidR="00AA6F5A" w:rsidRDefault="00AA6F5A" w:rsidP="00315571">
          <w:pPr>
            <w:autoSpaceDE w:val="0"/>
            <w:autoSpaceDN w:val="0"/>
            <w:ind w:hanging="640"/>
            <w:jc w:val="both"/>
            <w:divId w:val="562570731"/>
            <w:rPr>
              <w:rFonts w:eastAsia="Times New Roman"/>
              <w:sz w:val="24"/>
              <w:szCs w:val="24"/>
            </w:rPr>
          </w:pPr>
          <w:r>
            <w:rPr>
              <w:rFonts w:eastAsia="Times New Roman"/>
            </w:rPr>
            <w:t xml:space="preserve">1.         Wembridge, D. &amp; Langton, S. Living with Mammals: an urban study. </w:t>
          </w:r>
          <w:r>
            <w:rPr>
              <w:rFonts w:eastAsia="Times New Roman"/>
              <w:i/>
              <w:iCs/>
            </w:rPr>
            <w:t>British Wildlife</w:t>
          </w:r>
          <w:r>
            <w:rPr>
              <w:rFonts w:eastAsia="Times New Roman"/>
            </w:rPr>
            <w:t xml:space="preserve"> 189–195 (2016).</w:t>
          </w:r>
        </w:p>
        <w:p w14:paraId="3143BB4B" w14:textId="77777777" w:rsidR="00AA6F5A" w:rsidRDefault="00AA6F5A" w:rsidP="00315571">
          <w:pPr>
            <w:autoSpaceDE w:val="0"/>
            <w:autoSpaceDN w:val="0"/>
            <w:ind w:hanging="640"/>
            <w:jc w:val="both"/>
            <w:divId w:val="776485205"/>
            <w:rPr>
              <w:rFonts w:eastAsia="Times New Roman"/>
            </w:rPr>
          </w:pPr>
          <w:r>
            <w:rPr>
              <w:rFonts w:eastAsia="Times New Roman"/>
            </w:rPr>
            <w:lastRenderedPageBreak/>
            <w:t>2.         Wilson, E. &amp; Wembridge, D. The State of Britain’s Hedgehogs 2018. https://www.britishhedgehogs.org.uk/pdf/sobh-2018.pdf.</w:t>
          </w:r>
        </w:p>
        <w:p w14:paraId="0E74EB30" w14:textId="77777777" w:rsidR="00AA6F5A" w:rsidRDefault="00AA6F5A" w:rsidP="00315571">
          <w:pPr>
            <w:autoSpaceDE w:val="0"/>
            <w:autoSpaceDN w:val="0"/>
            <w:ind w:hanging="640"/>
            <w:jc w:val="both"/>
            <w:divId w:val="2022707295"/>
            <w:rPr>
              <w:rFonts w:eastAsia="Times New Roman"/>
            </w:rPr>
          </w:pPr>
          <w:r>
            <w:rPr>
              <w:rFonts w:eastAsia="Times New Roman"/>
            </w:rPr>
            <w:t xml:space="preserve">3.         Bateman, P. W. &amp; Fleming, P. A. Big city life: Carnivores in urban environments. </w:t>
          </w:r>
          <w:r>
            <w:rPr>
              <w:rFonts w:eastAsia="Times New Roman"/>
              <w:i/>
              <w:iCs/>
            </w:rPr>
            <w:t>Journal of Zoology</w:t>
          </w:r>
          <w:r>
            <w:rPr>
              <w:rFonts w:eastAsia="Times New Roman"/>
            </w:rPr>
            <w:t xml:space="preserve"> </w:t>
          </w:r>
          <w:r>
            <w:rPr>
              <w:rFonts w:eastAsia="Times New Roman"/>
              <w:b/>
              <w:bCs/>
            </w:rPr>
            <w:t>287</w:t>
          </w:r>
          <w:r>
            <w:rPr>
              <w:rFonts w:eastAsia="Times New Roman"/>
            </w:rPr>
            <w:t>, 1–23 (2012).</w:t>
          </w:r>
        </w:p>
        <w:p w14:paraId="366F5A18" w14:textId="77777777" w:rsidR="00AA6F5A" w:rsidRDefault="00AA6F5A" w:rsidP="00315571">
          <w:pPr>
            <w:autoSpaceDE w:val="0"/>
            <w:autoSpaceDN w:val="0"/>
            <w:ind w:hanging="640"/>
            <w:jc w:val="both"/>
            <w:divId w:val="369497170"/>
            <w:rPr>
              <w:rFonts w:eastAsia="Times New Roman"/>
            </w:rPr>
          </w:pPr>
          <w:r>
            <w:rPr>
              <w:rFonts w:eastAsia="Times New Roman"/>
            </w:rPr>
            <w:t>4.         BIG Hedgehog Map. https://bighedgehogmap.org/.</w:t>
          </w:r>
        </w:p>
        <w:p w14:paraId="68E01366" w14:textId="77777777" w:rsidR="00AA6F5A" w:rsidRDefault="00AA6F5A" w:rsidP="00315571">
          <w:pPr>
            <w:autoSpaceDE w:val="0"/>
            <w:autoSpaceDN w:val="0"/>
            <w:ind w:hanging="640"/>
            <w:jc w:val="both"/>
            <w:divId w:val="609892074"/>
            <w:rPr>
              <w:rFonts w:eastAsia="Times New Roman"/>
            </w:rPr>
          </w:pPr>
          <w:r>
            <w:rPr>
              <w:rFonts w:eastAsia="Times New Roman"/>
            </w:rPr>
            <w:t>5.         </w:t>
          </w:r>
          <w:proofErr w:type="spellStart"/>
          <w:r>
            <w:rPr>
              <w:rFonts w:eastAsia="Times New Roman"/>
            </w:rPr>
            <w:t>Rondinini</w:t>
          </w:r>
          <w:proofErr w:type="spellEnd"/>
          <w:r>
            <w:rPr>
              <w:rFonts w:eastAsia="Times New Roman"/>
            </w:rPr>
            <w:t xml:space="preserve">, C. &amp; Doncaster, C. P. Roads as barriers to movement for hedgehogs. </w:t>
          </w:r>
          <w:r>
            <w:rPr>
              <w:rFonts w:eastAsia="Times New Roman"/>
              <w:i/>
              <w:iCs/>
            </w:rPr>
            <w:t>Functional Ecology</w:t>
          </w:r>
          <w:r>
            <w:rPr>
              <w:rFonts w:eastAsia="Times New Roman"/>
            </w:rPr>
            <w:t xml:space="preserve"> </w:t>
          </w:r>
          <w:r>
            <w:rPr>
              <w:rFonts w:eastAsia="Times New Roman"/>
              <w:b/>
              <w:bCs/>
            </w:rPr>
            <w:t>16</w:t>
          </w:r>
          <w:r>
            <w:rPr>
              <w:rFonts w:eastAsia="Times New Roman"/>
            </w:rPr>
            <w:t>, 504–509 (2002).</w:t>
          </w:r>
        </w:p>
        <w:p w14:paraId="59261D38" w14:textId="7755113C" w:rsidR="00AA6F5A" w:rsidRPr="00D842E8" w:rsidRDefault="00AA6F5A" w:rsidP="00315571">
          <w:pPr>
            <w:jc w:val="both"/>
          </w:pPr>
          <w:r>
            <w:rPr>
              <w:rFonts w:eastAsia="Times New Roman"/>
            </w:rPr>
            <w:t> </w:t>
          </w:r>
        </w:p>
      </w:sdtContent>
    </w:sdt>
    <w:sectPr w:rsidR="00AA6F5A" w:rsidRPr="00D842E8" w:rsidSect="00274781">
      <w:footerReference w:type="default" r:id="rId21"/>
      <w:pgSz w:w="11906" w:h="16838"/>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E3A35D9" w14:textId="77777777" w:rsidR="00136705" w:rsidRDefault="00136705" w:rsidP="00274781">
      <w:pPr>
        <w:spacing w:after="0" w:line="240" w:lineRule="auto"/>
      </w:pPr>
      <w:r>
        <w:separator/>
      </w:r>
    </w:p>
  </w:endnote>
  <w:endnote w:type="continuationSeparator" w:id="0">
    <w:p w14:paraId="15F1A097" w14:textId="77777777" w:rsidR="00136705" w:rsidRDefault="00136705" w:rsidP="002747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Console">
    <w:panose1 w:val="020B0609040504020204"/>
    <w:charset w:val="00"/>
    <w:family w:val="modern"/>
    <w:pitch w:val="fixed"/>
    <w:sig w:usb0="8000028F" w:usb1="00001800" w:usb2="00000000" w:usb3="00000000" w:csb0="0000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292980202"/>
      <w:docPartObj>
        <w:docPartGallery w:val="Page Numbers (Bottom of Page)"/>
        <w:docPartUnique/>
      </w:docPartObj>
    </w:sdtPr>
    <w:sdtEndPr>
      <w:rPr>
        <w:noProof/>
      </w:rPr>
    </w:sdtEndPr>
    <w:sdtContent>
      <w:p w14:paraId="692ECA23" w14:textId="78C9F83E" w:rsidR="00274781" w:rsidRDefault="00274781">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147D7402" w14:textId="77777777" w:rsidR="00274781" w:rsidRDefault="0027478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9CD41F1" w14:textId="77777777" w:rsidR="00136705" w:rsidRDefault="00136705" w:rsidP="00274781">
      <w:pPr>
        <w:spacing w:after="0" w:line="240" w:lineRule="auto"/>
      </w:pPr>
      <w:r>
        <w:separator/>
      </w:r>
    </w:p>
  </w:footnote>
  <w:footnote w:type="continuationSeparator" w:id="0">
    <w:p w14:paraId="60C1EC4B" w14:textId="77777777" w:rsidR="00136705" w:rsidRDefault="00136705" w:rsidP="0027478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107C43"/>
    <w:multiLevelType w:val="hybridMultilevel"/>
    <w:tmpl w:val="9E84A854"/>
    <w:lvl w:ilvl="0" w:tplc="446E8CC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56E31C6F"/>
    <w:multiLevelType w:val="hybridMultilevel"/>
    <w:tmpl w:val="1EA048AC"/>
    <w:lvl w:ilvl="0" w:tplc="9CEA547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666C"/>
    <w:rsid w:val="000552C8"/>
    <w:rsid w:val="000E3BDB"/>
    <w:rsid w:val="00133A13"/>
    <w:rsid w:val="00136705"/>
    <w:rsid w:val="0017666C"/>
    <w:rsid w:val="0019273E"/>
    <w:rsid w:val="001965E5"/>
    <w:rsid w:val="001D138E"/>
    <w:rsid w:val="002402D7"/>
    <w:rsid w:val="00274781"/>
    <w:rsid w:val="00287496"/>
    <w:rsid w:val="002B3BC2"/>
    <w:rsid w:val="002B7130"/>
    <w:rsid w:val="002E0AC1"/>
    <w:rsid w:val="00315571"/>
    <w:rsid w:val="00355E58"/>
    <w:rsid w:val="00362DED"/>
    <w:rsid w:val="003716BC"/>
    <w:rsid w:val="00397891"/>
    <w:rsid w:val="003B2CFD"/>
    <w:rsid w:val="003F2F86"/>
    <w:rsid w:val="00412339"/>
    <w:rsid w:val="0041454B"/>
    <w:rsid w:val="004332C4"/>
    <w:rsid w:val="004E256A"/>
    <w:rsid w:val="005210A8"/>
    <w:rsid w:val="00551F5D"/>
    <w:rsid w:val="00560F5F"/>
    <w:rsid w:val="0066140C"/>
    <w:rsid w:val="006B1A4C"/>
    <w:rsid w:val="00773E6B"/>
    <w:rsid w:val="007C57C5"/>
    <w:rsid w:val="007F12FD"/>
    <w:rsid w:val="008375CF"/>
    <w:rsid w:val="00870679"/>
    <w:rsid w:val="008A2C92"/>
    <w:rsid w:val="008D145B"/>
    <w:rsid w:val="008F1009"/>
    <w:rsid w:val="00911EF9"/>
    <w:rsid w:val="009217B9"/>
    <w:rsid w:val="009875ED"/>
    <w:rsid w:val="00A348A4"/>
    <w:rsid w:val="00A34EA1"/>
    <w:rsid w:val="00A90618"/>
    <w:rsid w:val="00AA6F5A"/>
    <w:rsid w:val="00C4470C"/>
    <w:rsid w:val="00C60B52"/>
    <w:rsid w:val="00C75FE2"/>
    <w:rsid w:val="00D14CA6"/>
    <w:rsid w:val="00D8147C"/>
    <w:rsid w:val="00D842E8"/>
    <w:rsid w:val="00D85EC9"/>
    <w:rsid w:val="00DB4BD6"/>
    <w:rsid w:val="00EB41CB"/>
    <w:rsid w:val="00F808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278336"/>
  <w15:chartTrackingRefBased/>
  <w15:docId w15:val="{5F18117C-382F-4B70-94CC-A1075C2343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402D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7666C"/>
    <w:pPr>
      <w:ind w:left="720"/>
      <w:contextualSpacing/>
    </w:pPr>
  </w:style>
  <w:style w:type="character" w:customStyle="1" w:styleId="Heading1Char">
    <w:name w:val="Heading 1 Char"/>
    <w:basedOn w:val="DefaultParagraphFont"/>
    <w:link w:val="Heading1"/>
    <w:uiPriority w:val="9"/>
    <w:rsid w:val="002402D7"/>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C4470C"/>
    <w:rPr>
      <w:color w:val="0563C1" w:themeColor="hyperlink"/>
      <w:u w:val="single"/>
    </w:rPr>
  </w:style>
  <w:style w:type="paragraph" w:styleId="Title">
    <w:name w:val="Title"/>
    <w:basedOn w:val="Normal"/>
    <w:next w:val="Normal"/>
    <w:link w:val="TitleChar"/>
    <w:uiPriority w:val="10"/>
    <w:qFormat/>
    <w:rsid w:val="00C4470C"/>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4470C"/>
    <w:rPr>
      <w:rFonts w:asciiTheme="majorHAnsi" w:eastAsiaTheme="majorEastAsia" w:hAnsiTheme="majorHAnsi" w:cstheme="majorBidi"/>
      <w:spacing w:val="-10"/>
      <w:kern w:val="28"/>
      <w:sz w:val="56"/>
      <w:szCs w:val="56"/>
    </w:rPr>
  </w:style>
  <w:style w:type="paragraph" w:styleId="Caption">
    <w:name w:val="caption"/>
    <w:basedOn w:val="Normal"/>
    <w:next w:val="Normal"/>
    <w:uiPriority w:val="35"/>
    <w:unhideWhenUsed/>
    <w:qFormat/>
    <w:rsid w:val="00C4470C"/>
    <w:pPr>
      <w:spacing w:after="200" w:line="240" w:lineRule="auto"/>
    </w:pPr>
    <w:rPr>
      <w:i/>
      <w:iCs/>
      <w:color w:val="44546A" w:themeColor="text2"/>
      <w:sz w:val="18"/>
      <w:szCs w:val="18"/>
    </w:rPr>
  </w:style>
  <w:style w:type="table" w:styleId="TableGrid">
    <w:name w:val="Table Grid"/>
    <w:basedOn w:val="TableNormal"/>
    <w:uiPriority w:val="39"/>
    <w:rsid w:val="00355E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uiPriority w:val="99"/>
    <w:semiHidden/>
    <w:unhideWhenUsed/>
    <w:rsid w:val="00551F5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551F5D"/>
    <w:rPr>
      <w:rFonts w:ascii="Courier New" w:eastAsia="Times New Roman" w:hAnsi="Courier New" w:cs="Courier New"/>
      <w:sz w:val="20"/>
      <w:szCs w:val="20"/>
      <w:lang w:eastAsia="en-GB"/>
    </w:rPr>
  </w:style>
  <w:style w:type="character" w:customStyle="1" w:styleId="gd15mcfceub">
    <w:name w:val="gd15mcfceub"/>
    <w:basedOn w:val="DefaultParagraphFont"/>
    <w:rsid w:val="00551F5D"/>
  </w:style>
  <w:style w:type="paragraph" w:styleId="BalloonText">
    <w:name w:val="Balloon Text"/>
    <w:basedOn w:val="Normal"/>
    <w:link w:val="BalloonTextChar"/>
    <w:uiPriority w:val="99"/>
    <w:semiHidden/>
    <w:unhideWhenUsed/>
    <w:rsid w:val="002E0AC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E0AC1"/>
    <w:rPr>
      <w:rFonts w:ascii="Segoe UI" w:hAnsi="Segoe UI" w:cs="Segoe UI"/>
      <w:sz w:val="18"/>
      <w:szCs w:val="18"/>
    </w:rPr>
  </w:style>
  <w:style w:type="table" w:styleId="GridTable2-Accent3">
    <w:name w:val="Grid Table 2 Accent 3"/>
    <w:basedOn w:val="TableNormal"/>
    <w:uiPriority w:val="47"/>
    <w:rsid w:val="0066140C"/>
    <w:pPr>
      <w:spacing w:after="0" w:line="240" w:lineRule="auto"/>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character" w:styleId="UnresolvedMention">
    <w:name w:val="Unresolved Mention"/>
    <w:basedOn w:val="DefaultParagraphFont"/>
    <w:uiPriority w:val="99"/>
    <w:semiHidden/>
    <w:unhideWhenUsed/>
    <w:rsid w:val="00D8147C"/>
    <w:rPr>
      <w:color w:val="605E5C"/>
      <w:shd w:val="clear" w:color="auto" w:fill="E1DFDD"/>
    </w:rPr>
  </w:style>
  <w:style w:type="character" w:styleId="PlaceholderText">
    <w:name w:val="Placeholder Text"/>
    <w:basedOn w:val="DefaultParagraphFont"/>
    <w:uiPriority w:val="99"/>
    <w:semiHidden/>
    <w:rsid w:val="008F1009"/>
    <w:rPr>
      <w:color w:val="808080"/>
    </w:rPr>
  </w:style>
  <w:style w:type="paragraph" w:styleId="Header">
    <w:name w:val="header"/>
    <w:basedOn w:val="Normal"/>
    <w:link w:val="HeaderChar"/>
    <w:uiPriority w:val="99"/>
    <w:unhideWhenUsed/>
    <w:rsid w:val="00274781"/>
    <w:pPr>
      <w:tabs>
        <w:tab w:val="center" w:pos="4513"/>
        <w:tab w:val="right" w:pos="9026"/>
      </w:tabs>
      <w:spacing w:after="0" w:line="240" w:lineRule="auto"/>
    </w:pPr>
  </w:style>
  <w:style w:type="character" w:customStyle="1" w:styleId="HeaderChar">
    <w:name w:val="Header Char"/>
    <w:basedOn w:val="DefaultParagraphFont"/>
    <w:link w:val="Header"/>
    <w:uiPriority w:val="99"/>
    <w:rsid w:val="00274781"/>
  </w:style>
  <w:style w:type="paragraph" w:styleId="Footer">
    <w:name w:val="footer"/>
    <w:basedOn w:val="Normal"/>
    <w:link w:val="FooterChar"/>
    <w:uiPriority w:val="99"/>
    <w:unhideWhenUsed/>
    <w:rsid w:val="00274781"/>
    <w:pPr>
      <w:tabs>
        <w:tab w:val="center" w:pos="4513"/>
        <w:tab w:val="right" w:pos="9026"/>
      </w:tabs>
      <w:spacing w:after="0" w:line="240" w:lineRule="auto"/>
    </w:pPr>
  </w:style>
  <w:style w:type="character" w:customStyle="1" w:styleId="FooterChar">
    <w:name w:val="Footer Char"/>
    <w:basedOn w:val="DefaultParagraphFont"/>
    <w:link w:val="Footer"/>
    <w:uiPriority w:val="99"/>
    <w:rsid w:val="00274781"/>
  </w:style>
  <w:style w:type="table" w:styleId="PlainTable1">
    <w:name w:val="Plain Table 1"/>
    <w:basedOn w:val="TableNormal"/>
    <w:uiPriority w:val="41"/>
    <w:rsid w:val="0041454B"/>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78999155">
      <w:bodyDiv w:val="1"/>
      <w:marLeft w:val="0"/>
      <w:marRight w:val="0"/>
      <w:marTop w:val="0"/>
      <w:marBottom w:val="0"/>
      <w:divBdr>
        <w:top w:val="none" w:sz="0" w:space="0" w:color="auto"/>
        <w:left w:val="none" w:sz="0" w:space="0" w:color="auto"/>
        <w:bottom w:val="none" w:sz="0" w:space="0" w:color="auto"/>
        <w:right w:val="none" w:sz="0" w:space="0" w:color="auto"/>
      </w:divBdr>
    </w:div>
    <w:div w:id="673068767">
      <w:bodyDiv w:val="1"/>
      <w:marLeft w:val="0"/>
      <w:marRight w:val="0"/>
      <w:marTop w:val="0"/>
      <w:marBottom w:val="0"/>
      <w:divBdr>
        <w:top w:val="none" w:sz="0" w:space="0" w:color="auto"/>
        <w:left w:val="none" w:sz="0" w:space="0" w:color="auto"/>
        <w:bottom w:val="none" w:sz="0" w:space="0" w:color="auto"/>
        <w:right w:val="none" w:sz="0" w:space="0" w:color="auto"/>
      </w:divBdr>
    </w:div>
    <w:div w:id="939409513">
      <w:bodyDiv w:val="1"/>
      <w:marLeft w:val="0"/>
      <w:marRight w:val="0"/>
      <w:marTop w:val="0"/>
      <w:marBottom w:val="0"/>
      <w:divBdr>
        <w:top w:val="none" w:sz="0" w:space="0" w:color="auto"/>
        <w:left w:val="none" w:sz="0" w:space="0" w:color="auto"/>
        <w:bottom w:val="none" w:sz="0" w:space="0" w:color="auto"/>
        <w:right w:val="none" w:sz="0" w:space="0" w:color="auto"/>
      </w:divBdr>
      <w:divsChild>
        <w:div w:id="562570731">
          <w:marLeft w:val="640"/>
          <w:marRight w:val="0"/>
          <w:marTop w:val="0"/>
          <w:marBottom w:val="0"/>
          <w:divBdr>
            <w:top w:val="none" w:sz="0" w:space="0" w:color="auto"/>
            <w:left w:val="none" w:sz="0" w:space="0" w:color="auto"/>
            <w:bottom w:val="none" w:sz="0" w:space="0" w:color="auto"/>
            <w:right w:val="none" w:sz="0" w:space="0" w:color="auto"/>
          </w:divBdr>
        </w:div>
        <w:div w:id="776485205">
          <w:marLeft w:val="640"/>
          <w:marRight w:val="0"/>
          <w:marTop w:val="0"/>
          <w:marBottom w:val="0"/>
          <w:divBdr>
            <w:top w:val="none" w:sz="0" w:space="0" w:color="auto"/>
            <w:left w:val="none" w:sz="0" w:space="0" w:color="auto"/>
            <w:bottom w:val="none" w:sz="0" w:space="0" w:color="auto"/>
            <w:right w:val="none" w:sz="0" w:space="0" w:color="auto"/>
          </w:divBdr>
        </w:div>
        <w:div w:id="2022707295">
          <w:marLeft w:val="640"/>
          <w:marRight w:val="0"/>
          <w:marTop w:val="0"/>
          <w:marBottom w:val="0"/>
          <w:divBdr>
            <w:top w:val="none" w:sz="0" w:space="0" w:color="auto"/>
            <w:left w:val="none" w:sz="0" w:space="0" w:color="auto"/>
            <w:bottom w:val="none" w:sz="0" w:space="0" w:color="auto"/>
            <w:right w:val="none" w:sz="0" w:space="0" w:color="auto"/>
          </w:divBdr>
        </w:div>
        <w:div w:id="369497170">
          <w:marLeft w:val="640"/>
          <w:marRight w:val="0"/>
          <w:marTop w:val="0"/>
          <w:marBottom w:val="0"/>
          <w:divBdr>
            <w:top w:val="none" w:sz="0" w:space="0" w:color="auto"/>
            <w:left w:val="none" w:sz="0" w:space="0" w:color="auto"/>
            <w:bottom w:val="none" w:sz="0" w:space="0" w:color="auto"/>
            <w:right w:val="none" w:sz="0" w:space="0" w:color="auto"/>
          </w:divBdr>
        </w:div>
        <w:div w:id="609892074">
          <w:marLeft w:val="640"/>
          <w:marRight w:val="0"/>
          <w:marTop w:val="0"/>
          <w:marBottom w:val="0"/>
          <w:divBdr>
            <w:top w:val="none" w:sz="0" w:space="0" w:color="auto"/>
            <w:left w:val="none" w:sz="0" w:space="0" w:color="auto"/>
            <w:bottom w:val="none" w:sz="0" w:space="0" w:color="auto"/>
            <w:right w:val="none" w:sz="0" w:space="0" w:color="auto"/>
          </w:divBdr>
        </w:div>
      </w:divsChild>
    </w:div>
    <w:div w:id="16041416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hyperlink" Target="https://bighedgehogmap.org/"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hyperlink" Target="https://www.wildlondon.org.uk/campaign/record-your-sightings/hedgehog" TargetMode="External"/><Relationship Id="rId2" Type="http://schemas.openxmlformats.org/officeDocument/2006/relationships/numbering" Target="numbering.xml"/><Relationship Id="rId16" Type="http://schemas.openxmlformats.org/officeDocument/2006/relationships/hyperlink" Target="https://bighedgehogmap.org/" TargetMode="External"/><Relationship Id="rId20" Type="http://schemas.openxmlformats.org/officeDocument/2006/relationships/image" Target="media/image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8.jpeg"/><Relationship Id="rId23" Type="http://schemas.openxmlformats.org/officeDocument/2006/relationships/glossaryDocument" Target="glossary/document.xml"/><Relationship Id="rId10" Type="http://schemas.openxmlformats.org/officeDocument/2006/relationships/image" Target="media/image3.jpeg"/><Relationship Id="rId19" Type="http://schemas.openxmlformats.org/officeDocument/2006/relationships/hyperlink" Target="https://bighedgehogmap.org/"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7.png"/><Relationship Id="rId22"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854013440"/>
        <w:category>
          <w:name w:val="General"/>
          <w:gallery w:val="placeholder"/>
        </w:category>
        <w:types>
          <w:type w:val="bbPlcHdr"/>
        </w:types>
        <w:behaviors>
          <w:behavior w:val="content"/>
        </w:behaviors>
        <w:guid w:val="{B1F868DD-733F-43CC-9F61-53332321CF73}"/>
      </w:docPartPr>
      <w:docPartBody>
        <w:p w:rsidR="00145FC5" w:rsidRDefault="00145FC5">
          <w:r w:rsidRPr="007B6129">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Console">
    <w:panose1 w:val="020B0609040504020204"/>
    <w:charset w:val="00"/>
    <w:family w:val="modern"/>
    <w:pitch w:val="fixed"/>
    <w:sig w:usb0="8000028F" w:usb1="00001800" w:usb2="00000000" w:usb3="00000000" w:csb0="0000001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5FC5"/>
    <w:rsid w:val="00145F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45FC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525"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8A9765F-F564-4692-90E9-DF844E2389E4}">
  <we:reference id="wa104382081" version="1.7.0.0" store="en-001" storeType="OMEX"/>
  <we:alternateReferences>
    <we:reference id="wa104382081" version="1.7.0.0" store="wa104382081" storeType="OMEX"/>
  </we:alternateReferences>
  <we:properties>
    <we:property name="MENDELEY_CITATIONS_STYLE" value="&quot;https://www.zotero.org/styles/nature&quot;"/>
    <we:property name="MENDELEY_CITATIONS" value="[{&quot;citationID&quot;:&quot;MENDELEY_CITATION_27aff30b-d9aa-458a-b99c-62980e1b424e&quot;,&quot;citationItems&quot;:[{&quot;id&quot;:&quot;a499c63b-e19d-328c-8947-b0601f10f8fc&quot;,&quot;itemData&quot;:{&quot;type&quot;:&quot;article-journal&quot;,&quot;id&quot;:&quot;a499c63b-e19d-328c-8947-b0601f10f8fc&quot;,&quot;title&quot;:&quot;Living with Mammals: an urban study&quot;,&quot;author&quot;:[{&quot;family&quot;:&quot;Wembridge&quot;,&quot;given&quot;:&quot;David&quot;,&quot;parse-names&quot;:false,&quot;dropping-particle&quot;:&quot;&quot;,&quot;non-dropping-particle&quot;:&quot;&quot;},{&quot;family&quot;:&quot;Langton&quot;,&quot;given&quot;:&quot;Steve&quot;,&quot;parse-names&quot;:false,&quot;dropping-particle&quot;:&quot;&quot;,&quot;non-dropping-particle&quot;:&quot;&quot;}],&quot;container-title&quot;:&quot;British Wildlife&quot;,&quot;issued&quot;:{&quot;date-parts&quot;:[[2016]]},&quot;page&quot;:&quot;189-195&quot;,&quot;issue&quot;:&quot;February&quot;}}],&quot;properties&quot;:{&quot;noteIndex&quot;:0}},{&quot;citationID&quot;:&quot;MENDELEY_CITATION_110d7529-d8ed-4287-a7b5-131e51c9f6de&quot;,&quot;citationItems&quot;:[{&quot;id&quot;:&quot;c63f0824-74af-3a1d-afff-83afb60d5df1&quot;,&quot;itemData&quot;:{&quot;type&quot;:&quot;webpage&quot;,&quot;id&quot;:&quot;c63f0824-74af-3a1d-afff-83afb60d5df1&quot;,&quot;title&quot;:&quot;The State of Britain's Hedgehogs 2018&quot;,&quot;author&quot;:[{&quot;family&quot;:&quot;Wilson&quot;,&quot;given&quot;:&quot;Emily&quot;,&quot;parse-names&quot;:false,&quot;dropping-particle&quot;:&quot;&quot;,&quot;non-dropping-particle&quot;:&quot;&quot;},{&quot;family&quot;:&quot;Wembridge&quot;,&quot;given&quot;:&quot;David&quot;,&quot;parse-names&quot;:false,&quot;dropping-particle&quot;:&quot;&quot;,&quot;non-dropping-particle&quot;:&quot;&quot;}],&quot;accessed&quot;:{&quot;date-parts&quot;:[[2018,3,16]]},&quot;URL&quot;:&quot;https://www.britishhedgehogs.org.uk/pdf/sobh-2018.pdf&quot;}}],&quot;properties&quot;:{&quot;noteIndex&quot;:0}},{&quot;citationID&quot;:&quot;MENDELEY_CITATION_27460d12-338f-489e-94a5-af7fe9c32a8f&quot;,&quot;citationItems&quot;:[{&quot;id&quot;:&quot;23c49567-123f-36af-8056-d17b73270eac&quot;,&quot;itemData&quot;:{&quot;type&quot;:&quot;article-journal&quot;,&quot;id&quot;:&quot;23c49567-123f-36af-8056-d17b73270eac&quot;,&quot;title&quot;:&quot;Big city life: Carnivores in urban environments&quot;,&quot;author&quot;:[{&quot;family&quot;:&quot;Bateman&quot;,&quot;given&quot;:&quot;P. W.&quot;,&quot;parse-names&quot;:false,&quot;dropping-particle&quot;:&quot;&quot;,&quot;non-dropping-particle&quot;:&quot;&quot;},{&quot;family&quot;:&quot;Fleming&quot;,&quot;given&quot;:&quot;P. A.&quot;,&quot;parse-names&quot;:false,&quot;dropping-particle&quot;:&quot;&quot;,&quot;non-dropping-particle&quot;:&quot;&quot;}],&quot;container-title&quot;:&quot;Journal of Zoology&quot;,&quot;DOI&quot;:&quot;10.1111/j.1469-7998.2011.00887.x&quot;,&quot;ISBN&quot;:&quot;09528369&quot;,&quot;ISSN&quot;:&quot;09528369&quot;,&quot;PMID&quot;:&quot;74436454&quot;,&quot;issued&quot;:{&quot;date-parts&quot;:[[2012]]},&quot;page&quot;:&quot;1-23&quot;,&quot;abstract&quot;:&quot;Cities may represent one of the most challenging environments for\\ncarnivorous mammals. For example, cities have a dearth of vegetation and\\nother natural resources, coupled with increased habitat fragmentation\\nand an abundance of roads as well as altered climate (e.g. temperature,\\nlight, rainfall and water runoff). It is therefore intriguing that\\nseveral carnivore species have become established in cities across the\\nglobe. Medium-sized carnivores such as the red fox, coyote, Eurasian\\nbadger and raccoon not only survive in cities but also have managed to\\nexploit anthropogenic food sources and shelter to their significant\\nadvantage, achieving higher population densities than are found under\\nnatural conditions. In addition, although they may not live permanently\\nwithin cities, even large carnivores such as bears, wolves and hyaenas\\nderive significant benefit from living adjacent to urbanized areas. In\\nthis review, we examine the history of urban adaptation by mammalian\\ncarnivores, explore where they are living, what they eat, what kills\\nthem and the behavioural consequences of living in urban areas. We\\nreview the biology of urban carnivores, exploring traits such as body\\nsize and dietary flexibility. Finally, we consider the consequences of\\nhaving populations of carnivores in urbanized areas, both for humans and\\nfor these charismatic mammals. In conclusion, in a time of massive\\nenvironmental change across the globe, the continuing encroachment of\\nurbanization upon wilderness areas is substantially reducing the\\navailability of natural habitats for many species; therefore,\\nunderstanding the biology of any taxon that is able to adapt to and\\nexploit anthropogenically disturbed systems must aid us in both\\ncontrolling and developing suitable conservation measures for the future\\nof such species.&quot;,&quot;issue&quot;:&quot;1&quot;,&quot;volume&quot;:&quot;287&quot;}}],&quot;properties&quot;:{&quot;noteIndex&quot;:0}},{&quot;citationID&quot;:&quot;MENDELEY_CITATION_5e4afa87-0bbd-4373-bebd-854e9413dd9b&quot;,&quot;citationItems&quot;:[{&quot;id&quot;:&quot;29d875c0-4405-30ef-bf3c-58bcf67768d3&quot;,&quot;itemData&quot;:{&quot;type&quot;:&quot;webpage&quot;,&quot;id&quot;:&quot;29d875c0-4405-30ef-bf3c-58bcf67768d3&quot;,&quot;title&quot;:&quot;BIG Hedgehog Map&quot;,&quot;accessed&quot;:{&quot;date-parts&quot;:[[2019,1,20]]},&quot;URL&quot;:&quot;https://bighedgehogmap.org/&quot;}}],&quot;properties&quot;:{&quot;noteIndex&quot;:0}},{&quot;citationID&quot;:&quot;MENDELEY_CITATION_69d46fbe-cf5d-429e-80c4-3230b2746810&quot;,&quot;citationItems&quot;:[{&quot;id&quot;:&quot;55fe2c6c-a12c-3d94-a395-54ea09db58dc&quot;,&quot;itemData&quot;:{&quot;type&quot;:&quot;article-journal&quot;,&quot;id&quot;:&quot;55fe2c6c-a12c-3d94-a395-54ea09db58dc&quot;,&quot;title&quot;:&quot;Roads as barriers to movement for hedgehogs&quot;,&quot;author&quot;:[{&quot;family&quot;:&quot;Rondinini&quot;,&quot;given&quot;:&quot;C.&quot;,&quot;parse-names&quot;:false,&quot;dropping-particle&quot;:&quot;&quot;,&quot;non-dropping-particle&quot;:&quot;&quot;},{&quot;family&quot;:&quot;Doncaster&quot;,&quot;given&quot;:&quot;C. P.&quot;,&quot;parse-names&quot;:false,&quot;dropping-particle&quot;:&quot;&quot;,&quot;non-dropping-particle&quot;:&quot;&quot;}],&quot;container-title&quot;:&quot;Functional Ecology&quot;,&quot;accessed&quot;:{&quot;date-parts&quot;:[[2018,6,28]]},&quot;DOI&quot;:&quot;10.1046/j.1365-2435.2002.00651.x&quot;,&quot;ISSN&quot;:&quot;0269-8463&quot;,&quot;URL&quot;:&quot;http://doi.wiley.com/10.1046/j.1365-2435.2002.00651.x&quot;,&quot;issued&quot;:{&quot;date-parts&quot;:[[2002,8]]},&quot;page&quot;:&quot;504-509&quot;,&quot;publisher&quot;:&quot;Wiley/Blackwell (10.1111)&quot;,&quot;issue&quot;:&quot;4&quot;,&quot;volume&quot;:&quot;16&quot;}}],&quot;properties&quot;:{&quot;noteIndex&quot;:0}}]"/>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F39B91-539A-4C6F-ABAE-204859E578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7582</TotalTime>
  <Pages>9</Pages>
  <Words>1612</Words>
  <Characters>9190</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Rachel Cates</dc:creator>
  <cp:keywords/>
  <dc:description/>
  <cp:lastModifiedBy>Rachel Cates</cp:lastModifiedBy>
  <cp:revision>22</cp:revision>
  <dcterms:created xsi:type="dcterms:W3CDTF">2019-12-02T15:04:00Z</dcterms:created>
  <dcterms:modified xsi:type="dcterms:W3CDTF">2019-12-09T11:37:00Z</dcterms:modified>
</cp:coreProperties>
</file>